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8E5" w:rsidRPr="002C28E5" w:rsidRDefault="002C28E5" w:rsidP="002C28E5">
      <w:pPr>
        <w:bidi/>
        <w:jc w:val="center"/>
        <w:rPr>
          <w:rFonts w:ascii="Simplified Arabic" w:hAnsi="Simplified Arabic" w:cs="Simplified Arabic"/>
          <w:sz w:val="28"/>
          <w:szCs w:val="28"/>
        </w:rPr>
      </w:pPr>
      <w:r w:rsidRPr="002C28E5">
        <w:rPr>
          <w:rFonts w:ascii="Simplified Arabic" w:hAnsi="Simplified Arabic" w:cs="Simplified Arabic"/>
          <w:sz w:val="28"/>
          <w:szCs w:val="28"/>
          <w:rtl/>
        </w:rPr>
        <w:t>دولـــــة فــــلســــــطين</w:t>
      </w:r>
    </w:p>
    <w:p w:rsidR="002C28E5" w:rsidRPr="002C28E5" w:rsidRDefault="002C28E5" w:rsidP="002C28E5">
      <w:pPr>
        <w:bidi/>
        <w:jc w:val="center"/>
        <w:rPr>
          <w:rFonts w:ascii="Simplified Arabic" w:hAnsi="Simplified Arabic" w:cs="Simplified Arabic"/>
          <w:sz w:val="28"/>
          <w:szCs w:val="28"/>
        </w:rPr>
      </w:pPr>
    </w:p>
    <w:p w:rsidR="002C28E5" w:rsidRPr="002C28E5" w:rsidRDefault="002C28E5" w:rsidP="002C28E5">
      <w:pPr>
        <w:bidi/>
        <w:jc w:val="center"/>
        <w:rPr>
          <w:rFonts w:ascii="Simplified Arabic" w:hAnsi="Simplified Arabic" w:cs="Simplified Arabic"/>
          <w:sz w:val="28"/>
          <w:szCs w:val="28"/>
        </w:rPr>
      </w:pPr>
      <w:r w:rsidRPr="002C28E5">
        <w:rPr>
          <w:rFonts w:ascii="Simplified Arabic" w:hAnsi="Simplified Arabic" w:cs="Simplified Arabic"/>
          <w:sz w:val="28"/>
          <w:szCs w:val="28"/>
          <w:rtl/>
        </w:rPr>
        <w:t>السلطــــة القضائيـــة</w:t>
      </w:r>
    </w:p>
    <w:p w:rsidR="002C28E5" w:rsidRPr="002C28E5" w:rsidRDefault="002C28E5" w:rsidP="002C28E5">
      <w:pPr>
        <w:bidi/>
        <w:jc w:val="center"/>
        <w:rPr>
          <w:rFonts w:ascii="Simplified Arabic" w:hAnsi="Simplified Arabic" w:cs="Simplified Arabic"/>
          <w:sz w:val="28"/>
          <w:szCs w:val="28"/>
        </w:rPr>
      </w:pPr>
    </w:p>
    <w:p w:rsidR="002C28E5" w:rsidRPr="002C28E5" w:rsidRDefault="002C28E5" w:rsidP="002C28E5">
      <w:pPr>
        <w:bidi/>
        <w:jc w:val="center"/>
        <w:rPr>
          <w:rFonts w:ascii="Simplified Arabic" w:hAnsi="Simplified Arabic" w:cs="Simplified Arabic"/>
          <w:sz w:val="28"/>
          <w:szCs w:val="28"/>
        </w:rPr>
      </w:pPr>
      <w:r w:rsidRPr="002C28E5">
        <w:rPr>
          <w:rFonts w:ascii="Simplified Arabic" w:hAnsi="Simplified Arabic" w:cs="Simplified Arabic"/>
          <w:sz w:val="28"/>
          <w:szCs w:val="28"/>
          <w:rtl/>
        </w:rPr>
        <w:t>محكمــة النقض</w:t>
      </w:r>
    </w:p>
    <w:p w:rsidR="002C28E5" w:rsidRPr="002C28E5" w:rsidRDefault="002C28E5" w:rsidP="002C28E5">
      <w:pPr>
        <w:bidi/>
        <w:jc w:val="center"/>
        <w:rPr>
          <w:rFonts w:ascii="Simplified Arabic" w:hAnsi="Simplified Arabic" w:cs="Simplified Arabic"/>
          <w:sz w:val="28"/>
          <w:szCs w:val="28"/>
        </w:rPr>
      </w:pPr>
    </w:p>
    <w:p w:rsidR="002C28E5" w:rsidRPr="002C28E5" w:rsidRDefault="002C28E5" w:rsidP="002C28E5">
      <w:pPr>
        <w:bidi/>
        <w:jc w:val="center"/>
        <w:rPr>
          <w:rFonts w:ascii="Simplified Arabic" w:hAnsi="Simplified Arabic" w:cs="Simplified Arabic"/>
          <w:sz w:val="28"/>
          <w:szCs w:val="28"/>
        </w:rPr>
      </w:pPr>
      <w:proofErr w:type="gramStart"/>
      <w:r w:rsidRPr="002C28E5">
        <w:rPr>
          <w:rFonts w:ascii="Simplified Arabic" w:hAnsi="Simplified Arabic" w:cs="Simplified Arabic"/>
          <w:sz w:val="28"/>
          <w:szCs w:val="28"/>
        </w:rPr>
        <w:t xml:space="preserve">" </w:t>
      </w:r>
      <w:r w:rsidRPr="002C28E5">
        <w:rPr>
          <w:rFonts w:ascii="Simplified Arabic" w:hAnsi="Simplified Arabic" w:cs="Simplified Arabic"/>
          <w:sz w:val="28"/>
          <w:szCs w:val="28"/>
          <w:rtl/>
        </w:rPr>
        <w:t>الحك</w:t>
      </w:r>
      <w:proofErr w:type="gramEnd"/>
      <w:r w:rsidRPr="002C28E5">
        <w:rPr>
          <w:rFonts w:ascii="Simplified Arabic" w:hAnsi="Simplified Arabic" w:cs="Simplified Arabic"/>
          <w:sz w:val="28"/>
          <w:szCs w:val="28"/>
          <w:rtl/>
        </w:rPr>
        <w:t>ــــــــــم</w:t>
      </w:r>
      <w:r w:rsidRPr="002C28E5">
        <w:rPr>
          <w:rFonts w:ascii="Simplified Arabic" w:hAnsi="Simplified Arabic" w:cs="Simplified Arabic"/>
          <w:sz w:val="28"/>
          <w:szCs w:val="28"/>
        </w:rPr>
        <w:t xml:space="preserve"> "</w:t>
      </w:r>
    </w:p>
    <w:p w:rsidR="002C28E5" w:rsidRPr="002C28E5" w:rsidRDefault="002C28E5" w:rsidP="002C28E5">
      <w:pPr>
        <w:bidi/>
        <w:jc w:val="center"/>
        <w:rPr>
          <w:rFonts w:ascii="Simplified Arabic" w:hAnsi="Simplified Arabic" w:cs="Simplified Arabic"/>
          <w:sz w:val="28"/>
          <w:szCs w:val="28"/>
        </w:rPr>
      </w:pPr>
    </w:p>
    <w:p w:rsidR="002C28E5" w:rsidRPr="002C28E5" w:rsidRDefault="002C28E5" w:rsidP="002C28E5">
      <w:pPr>
        <w:bidi/>
        <w:jc w:val="center"/>
        <w:rPr>
          <w:rFonts w:ascii="Simplified Arabic" w:hAnsi="Simplified Arabic" w:cs="Simplified Arabic"/>
          <w:sz w:val="28"/>
          <w:szCs w:val="28"/>
        </w:rPr>
      </w:pPr>
      <w:r w:rsidRPr="002C28E5">
        <w:rPr>
          <w:rFonts w:ascii="Simplified Arabic" w:hAnsi="Simplified Arabic" w:cs="Simplified Arabic"/>
          <w:sz w:val="28"/>
          <w:szCs w:val="28"/>
          <w:rtl/>
        </w:rPr>
        <w:t>الصادر عن محكمة النقض المنعقدة في رام الله المأذونة بإجراء المحاكمة وإصداره</w:t>
      </w:r>
    </w:p>
    <w:p w:rsidR="002C28E5" w:rsidRPr="002C28E5" w:rsidRDefault="002C28E5" w:rsidP="002C28E5">
      <w:pPr>
        <w:bidi/>
        <w:jc w:val="center"/>
        <w:rPr>
          <w:rFonts w:ascii="Simplified Arabic" w:hAnsi="Simplified Arabic" w:cs="Simplified Arabic"/>
          <w:sz w:val="28"/>
          <w:szCs w:val="28"/>
        </w:rPr>
      </w:pPr>
    </w:p>
    <w:p w:rsidR="002C28E5" w:rsidRPr="002C28E5" w:rsidRDefault="002C28E5" w:rsidP="002C28E5">
      <w:pPr>
        <w:bidi/>
        <w:jc w:val="center"/>
        <w:rPr>
          <w:rFonts w:ascii="Simplified Arabic" w:hAnsi="Simplified Arabic" w:cs="Simplified Arabic"/>
          <w:sz w:val="28"/>
          <w:szCs w:val="28"/>
        </w:rPr>
      </w:pPr>
      <w:r w:rsidRPr="002C28E5">
        <w:rPr>
          <w:rFonts w:ascii="Simplified Arabic" w:hAnsi="Simplified Arabic" w:cs="Simplified Arabic"/>
          <w:sz w:val="28"/>
          <w:szCs w:val="28"/>
          <w:rtl/>
        </w:rPr>
        <w:t>باسم الشعب العربي الفلسطيني</w:t>
      </w:r>
    </w:p>
    <w:p w:rsidR="002C28E5" w:rsidRPr="002C28E5" w:rsidRDefault="002C28E5" w:rsidP="002C28E5">
      <w:pPr>
        <w:bidi/>
        <w:jc w:val="center"/>
        <w:rPr>
          <w:rFonts w:ascii="Simplified Arabic" w:hAnsi="Simplified Arabic" w:cs="Simplified Arabic"/>
          <w:sz w:val="28"/>
          <w:szCs w:val="28"/>
        </w:rPr>
      </w:pPr>
    </w:p>
    <w:p w:rsidR="002C28E5" w:rsidRPr="002C28E5" w:rsidRDefault="002C28E5" w:rsidP="002C28E5">
      <w:pPr>
        <w:bidi/>
        <w:jc w:val="center"/>
        <w:rPr>
          <w:rFonts w:ascii="Simplified Arabic" w:hAnsi="Simplified Arabic" w:cs="Simplified Arabic"/>
          <w:sz w:val="28"/>
          <w:szCs w:val="28"/>
        </w:rPr>
      </w:pPr>
      <w:r w:rsidRPr="002C28E5">
        <w:rPr>
          <w:rFonts w:ascii="Simplified Arabic" w:hAnsi="Simplified Arabic" w:cs="Simplified Arabic"/>
          <w:sz w:val="28"/>
          <w:szCs w:val="28"/>
          <w:rtl/>
        </w:rPr>
        <w:t>الهـيئــــة الحـاكـمــة بـرئاســة القاضــــــي السيـــد عدنان الشعيبي وعضويـة القاضيين السيدين : محمد الحاج ياسين ، عبد الكريم حنون</w:t>
      </w:r>
    </w:p>
    <w:p w:rsidR="002C28E5" w:rsidRPr="002C28E5" w:rsidRDefault="002C28E5" w:rsidP="002C28E5">
      <w:pPr>
        <w:bidi/>
        <w:rPr>
          <w:rFonts w:ascii="Simplified Arabic" w:hAnsi="Simplified Arabic" w:cs="Simplified Arabic"/>
          <w:sz w:val="28"/>
          <w:szCs w:val="28"/>
        </w:rPr>
      </w:pPr>
    </w:p>
    <w:p w:rsidR="002C28E5" w:rsidRPr="002C28E5" w:rsidRDefault="002C28E5" w:rsidP="002C28E5">
      <w:pPr>
        <w:bidi/>
        <w:rPr>
          <w:rFonts w:ascii="Simplified Arabic" w:hAnsi="Simplified Arabic" w:cs="Simplified Arabic"/>
          <w:sz w:val="28"/>
          <w:szCs w:val="28"/>
        </w:rPr>
      </w:pPr>
      <w:r w:rsidRPr="002C28E5">
        <w:rPr>
          <w:rFonts w:ascii="Simplified Arabic" w:hAnsi="Simplified Arabic" w:cs="Simplified Arabic"/>
          <w:sz w:val="28"/>
          <w:szCs w:val="28"/>
          <w:rtl/>
        </w:rPr>
        <w:t>الطعن الأول 12/2019</w:t>
      </w:r>
    </w:p>
    <w:p w:rsidR="002C28E5" w:rsidRPr="002C28E5" w:rsidRDefault="002C28E5" w:rsidP="002C28E5">
      <w:pPr>
        <w:bidi/>
        <w:rPr>
          <w:rFonts w:ascii="Simplified Arabic" w:hAnsi="Simplified Arabic" w:cs="Simplified Arabic"/>
          <w:sz w:val="28"/>
          <w:szCs w:val="28"/>
        </w:rPr>
      </w:pPr>
    </w:p>
    <w:p w:rsidR="002C28E5" w:rsidRPr="002C28E5" w:rsidRDefault="002C28E5" w:rsidP="002C28E5">
      <w:pPr>
        <w:bidi/>
        <w:rPr>
          <w:rFonts w:ascii="Simplified Arabic" w:hAnsi="Simplified Arabic" w:cs="Simplified Arabic"/>
          <w:sz w:val="28"/>
          <w:szCs w:val="28"/>
        </w:rPr>
      </w:pPr>
      <w:r w:rsidRPr="002C28E5">
        <w:rPr>
          <w:rFonts w:ascii="Simplified Arabic" w:hAnsi="Simplified Arabic" w:cs="Simplified Arabic"/>
          <w:sz w:val="28"/>
          <w:szCs w:val="28"/>
          <w:rtl/>
        </w:rPr>
        <w:t>الطـــاعــــن : وضاح حاتم سليمان صباح / جنين</w:t>
      </w:r>
    </w:p>
    <w:p w:rsidR="002C28E5" w:rsidRPr="002C28E5" w:rsidRDefault="002C28E5" w:rsidP="002C28E5">
      <w:pPr>
        <w:bidi/>
        <w:rPr>
          <w:rFonts w:ascii="Simplified Arabic" w:hAnsi="Simplified Arabic" w:cs="Simplified Arabic"/>
          <w:sz w:val="28"/>
          <w:szCs w:val="28"/>
        </w:rPr>
      </w:pPr>
    </w:p>
    <w:p w:rsidR="002C28E5" w:rsidRPr="002C28E5" w:rsidRDefault="002C28E5" w:rsidP="002C28E5">
      <w:pPr>
        <w:bidi/>
        <w:rPr>
          <w:rFonts w:ascii="Simplified Arabic" w:hAnsi="Simplified Arabic" w:cs="Simplified Arabic"/>
          <w:sz w:val="28"/>
          <w:szCs w:val="28"/>
        </w:rPr>
      </w:pPr>
      <w:r w:rsidRPr="002C28E5">
        <w:rPr>
          <w:rFonts w:ascii="Simplified Arabic" w:hAnsi="Simplified Arabic" w:cs="Simplified Arabic"/>
          <w:sz w:val="28"/>
          <w:szCs w:val="28"/>
          <w:rtl/>
        </w:rPr>
        <w:t>وكلاؤه : المحامون احمد نصرة ونضال أبو فرحة وريم حسن وعيسى أبو حاج / رام الله</w:t>
      </w:r>
    </w:p>
    <w:p w:rsidR="002C28E5" w:rsidRPr="002C28E5" w:rsidRDefault="002C28E5" w:rsidP="002C28E5">
      <w:pPr>
        <w:bidi/>
        <w:rPr>
          <w:rFonts w:ascii="Simplified Arabic" w:hAnsi="Simplified Arabic" w:cs="Simplified Arabic"/>
          <w:sz w:val="28"/>
          <w:szCs w:val="28"/>
        </w:rPr>
      </w:pPr>
    </w:p>
    <w:p w:rsidR="002C28E5" w:rsidRPr="002C28E5" w:rsidRDefault="002C28E5" w:rsidP="002C28E5">
      <w:pPr>
        <w:bidi/>
        <w:rPr>
          <w:rFonts w:ascii="Simplified Arabic" w:hAnsi="Simplified Arabic" w:cs="Simplified Arabic"/>
          <w:sz w:val="28"/>
          <w:szCs w:val="28"/>
        </w:rPr>
      </w:pPr>
      <w:r w:rsidRPr="002C28E5">
        <w:rPr>
          <w:rFonts w:ascii="Simplified Arabic" w:hAnsi="Simplified Arabic" w:cs="Simplified Arabic"/>
          <w:sz w:val="28"/>
          <w:szCs w:val="28"/>
          <w:rtl/>
        </w:rPr>
        <w:t>المطعـــون عليه : يوسف عبد الكريم احمد مناصرة / جنين</w:t>
      </w:r>
    </w:p>
    <w:p w:rsidR="002C28E5" w:rsidRPr="002C28E5" w:rsidRDefault="002C28E5" w:rsidP="002C28E5">
      <w:pPr>
        <w:bidi/>
        <w:rPr>
          <w:rFonts w:ascii="Simplified Arabic" w:hAnsi="Simplified Arabic" w:cs="Simplified Arabic"/>
          <w:sz w:val="28"/>
          <w:szCs w:val="28"/>
        </w:rPr>
      </w:pPr>
    </w:p>
    <w:p w:rsidR="002C28E5" w:rsidRPr="002C28E5" w:rsidRDefault="002C28E5" w:rsidP="002C28E5">
      <w:pPr>
        <w:bidi/>
        <w:rPr>
          <w:rFonts w:ascii="Simplified Arabic" w:hAnsi="Simplified Arabic" w:cs="Simplified Arabic"/>
          <w:sz w:val="28"/>
          <w:szCs w:val="28"/>
        </w:rPr>
      </w:pPr>
      <w:r w:rsidRPr="002C28E5">
        <w:rPr>
          <w:rFonts w:ascii="Simplified Arabic" w:hAnsi="Simplified Arabic" w:cs="Simplified Arabic"/>
          <w:sz w:val="28"/>
          <w:szCs w:val="28"/>
          <w:rtl/>
        </w:rPr>
        <w:t>وكيله : المحامي ماجد خلف / جنين</w:t>
      </w:r>
    </w:p>
    <w:p w:rsidR="002C28E5" w:rsidRPr="002C28E5" w:rsidRDefault="002C28E5" w:rsidP="002C28E5">
      <w:pPr>
        <w:bidi/>
        <w:rPr>
          <w:rFonts w:ascii="Simplified Arabic" w:hAnsi="Simplified Arabic" w:cs="Simplified Arabic"/>
          <w:sz w:val="28"/>
          <w:szCs w:val="28"/>
        </w:rPr>
      </w:pPr>
    </w:p>
    <w:p w:rsidR="002C28E5" w:rsidRPr="002C28E5" w:rsidRDefault="002C28E5" w:rsidP="002C28E5">
      <w:pPr>
        <w:bidi/>
        <w:rPr>
          <w:rFonts w:ascii="Simplified Arabic" w:hAnsi="Simplified Arabic" w:cs="Simplified Arabic"/>
          <w:sz w:val="28"/>
          <w:szCs w:val="28"/>
        </w:rPr>
      </w:pPr>
      <w:r w:rsidRPr="002C28E5">
        <w:rPr>
          <w:rFonts w:ascii="Simplified Arabic" w:hAnsi="Simplified Arabic" w:cs="Simplified Arabic"/>
          <w:sz w:val="28"/>
          <w:szCs w:val="28"/>
          <w:rtl/>
        </w:rPr>
        <w:t>الطعن الثاني 1510/2019</w:t>
      </w:r>
    </w:p>
    <w:p w:rsidR="002C28E5" w:rsidRPr="002C28E5" w:rsidRDefault="002C28E5" w:rsidP="002C28E5">
      <w:pPr>
        <w:bidi/>
        <w:rPr>
          <w:rFonts w:ascii="Simplified Arabic" w:hAnsi="Simplified Arabic" w:cs="Simplified Arabic"/>
          <w:sz w:val="28"/>
          <w:szCs w:val="28"/>
        </w:rPr>
      </w:pPr>
    </w:p>
    <w:p w:rsidR="002C28E5" w:rsidRPr="002C28E5" w:rsidRDefault="002C28E5" w:rsidP="002C28E5">
      <w:pPr>
        <w:bidi/>
        <w:rPr>
          <w:rFonts w:ascii="Simplified Arabic" w:hAnsi="Simplified Arabic" w:cs="Simplified Arabic"/>
          <w:sz w:val="28"/>
          <w:szCs w:val="28"/>
        </w:rPr>
      </w:pPr>
      <w:r w:rsidRPr="002C28E5">
        <w:rPr>
          <w:rFonts w:ascii="Simplified Arabic" w:hAnsi="Simplified Arabic" w:cs="Simplified Arabic"/>
          <w:sz w:val="28"/>
          <w:szCs w:val="28"/>
          <w:rtl/>
        </w:rPr>
        <w:t>الطـــاعــــن : بسام محمود احمد براهمة / بواسطة وكيله وضاح حاتم سليمان صباح بموجب وكالة خاصة منظمة لدى سفارة دولة فلسطين في الأردن سجل 2171 صفحة 73/2009</w:t>
      </w:r>
    </w:p>
    <w:p w:rsidR="002C28E5" w:rsidRPr="002C28E5" w:rsidRDefault="002C28E5" w:rsidP="002C28E5">
      <w:pPr>
        <w:bidi/>
        <w:rPr>
          <w:rFonts w:ascii="Simplified Arabic" w:hAnsi="Simplified Arabic" w:cs="Simplified Arabic"/>
          <w:sz w:val="28"/>
          <w:szCs w:val="28"/>
        </w:rPr>
      </w:pPr>
    </w:p>
    <w:p w:rsidR="002C28E5" w:rsidRPr="002C28E5" w:rsidRDefault="002C28E5" w:rsidP="002C28E5">
      <w:pPr>
        <w:bidi/>
        <w:rPr>
          <w:rFonts w:ascii="Simplified Arabic" w:hAnsi="Simplified Arabic" w:cs="Simplified Arabic"/>
          <w:sz w:val="28"/>
          <w:szCs w:val="28"/>
        </w:rPr>
      </w:pPr>
      <w:r w:rsidRPr="002C28E5">
        <w:rPr>
          <w:rFonts w:ascii="Simplified Arabic" w:hAnsi="Simplified Arabic" w:cs="Simplified Arabic"/>
          <w:sz w:val="28"/>
          <w:szCs w:val="28"/>
          <w:rtl/>
        </w:rPr>
        <w:t>وكيلاه : المحاميان أسامة وولاء الكيلاني / رام الله</w:t>
      </w:r>
    </w:p>
    <w:p w:rsidR="002C28E5" w:rsidRPr="002C28E5" w:rsidRDefault="002C28E5" w:rsidP="002C28E5">
      <w:pPr>
        <w:bidi/>
        <w:rPr>
          <w:rFonts w:ascii="Simplified Arabic" w:hAnsi="Simplified Arabic" w:cs="Simplified Arabic"/>
          <w:sz w:val="28"/>
          <w:szCs w:val="28"/>
        </w:rPr>
      </w:pPr>
    </w:p>
    <w:p w:rsidR="002C28E5" w:rsidRPr="002C28E5" w:rsidRDefault="002C28E5" w:rsidP="002C28E5">
      <w:pPr>
        <w:bidi/>
        <w:rPr>
          <w:rFonts w:ascii="Simplified Arabic" w:hAnsi="Simplified Arabic" w:cs="Simplified Arabic"/>
          <w:sz w:val="28"/>
          <w:szCs w:val="28"/>
        </w:rPr>
      </w:pPr>
      <w:r w:rsidRPr="002C28E5">
        <w:rPr>
          <w:rFonts w:ascii="Simplified Arabic" w:hAnsi="Simplified Arabic" w:cs="Simplified Arabic"/>
          <w:sz w:val="28"/>
          <w:szCs w:val="28"/>
          <w:rtl/>
        </w:rPr>
        <w:t>المطعـــون عليه : يوسف عبد الله احمد مناصرة / جنين</w:t>
      </w:r>
    </w:p>
    <w:p w:rsidR="002C28E5" w:rsidRPr="002C28E5" w:rsidRDefault="002C28E5" w:rsidP="002C28E5">
      <w:pPr>
        <w:bidi/>
        <w:rPr>
          <w:rFonts w:ascii="Simplified Arabic" w:hAnsi="Simplified Arabic" w:cs="Simplified Arabic"/>
          <w:sz w:val="28"/>
          <w:szCs w:val="28"/>
        </w:rPr>
      </w:pPr>
    </w:p>
    <w:p w:rsidR="002C28E5" w:rsidRPr="002C28E5" w:rsidRDefault="002C28E5" w:rsidP="002C28E5">
      <w:pPr>
        <w:bidi/>
        <w:rPr>
          <w:rFonts w:ascii="Simplified Arabic" w:hAnsi="Simplified Arabic" w:cs="Simplified Arabic"/>
          <w:sz w:val="28"/>
          <w:szCs w:val="28"/>
        </w:rPr>
      </w:pPr>
      <w:r w:rsidRPr="002C28E5">
        <w:rPr>
          <w:rFonts w:ascii="Simplified Arabic" w:hAnsi="Simplified Arabic" w:cs="Simplified Arabic"/>
          <w:sz w:val="28"/>
          <w:szCs w:val="28"/>
          <w:rtl/>
        </w:rPr>
        <w:t>وكيله : المحامي ماجد خلف</w:t>
      </w:r>
    </w:p>
    <w:p w:rsidR="002C28E5" w:rsidRPr="002C28E5" w:rsidRDefault="002C28E5" w:rsidP="002C28E5">
      <w:pPr>
        <w:bidi/>
        <w:rPr>
          <w:rFonts w:ascii="Simplified Arabic" w:hAnsi="Simplified Arabic" w:cs="Simplified Arabic"/>
          <w:sz w:val="28"/>
          <w:szCs w:val="28"/>
        </w:rPr>
      </w:pPr>
    </w:p>
    <w:p w:rsidR="002C28E5" w:rsidRPr="002C28E5" w:rsidRDefault="002C28E5" w:rsidP="002C28E5">
      <w:pPr>
        <w:bidi/>
        <w:rPr>
          <w:rFonts w:ascii="Simplified Arabic" w:hAnsi="Simplified Arabic" w:cs="Simplified Arabic"/>
          <w:sz w:val="28"/>
          <w:szCs w:val="28"/>
        </w:rPr>
      </w:pPr>
      <w:r w:rsidRPr="002C28E5">
        <w:rPr>
          <w:rFonts w:ascii="Simplified Arabic" w:hAnsi="Simplified Arabic" w:cs="Simplified Arabic"/>
          <w:sz w:val="28"/>
          <w:szCs w:val="28"/>
          <w:rtl/>
        </w:rPr>
        <w:t>الإجـــراءات</w:t>
      </w:r>
    </w:p>
    <w:p w:rsidR="002C28E5" w:rsidRPr="002C28E5" w:rsidRDefault="002C28E5" w:rsidP="002C28E5">
      <w:pPr>
        <w:bidi/>
        <w:rPr>
          <w:rFonts w:ascii="Simplified Arabic" w:hAnsi="Simplified Arabic" w:cs="Simplified Arabic"/>
          <w:sz w:val="28"/>
          <w:szCs w:val="28"/>
        </w:rPr>
      </w:pPr>
    </w:p>
    <w:p w:rsidR="002C28E5" w:rsidRPr="002C28E5" w:rsidRDefault="002C28E5" w:rsidP="002C28E5">
      <w:pPr>
        <w:bidi/>
        <w:rPr>
          <w:rFonts w:ascii="Simplified Arabic" w:hAnsi="Simplified Arabic" w:cs="Simplified Arabic"/>
          <w:sz w:val="28"/>
          <w:szCs w:val="28"/>
        </w:rPr>
      </w:pPr>
      <w:r w:rsidRPr="002C28E5">
        <w:rPr>
          <w:rFonts w:ascii="Simplified Arabic" w:hAnsi="Simplified Arabic" w:cs="Simplified Arabic"/>
          <w:sz w:val="28"/>
          <w:szCs w:val="28"/>
          <w:rtl/>
        </w:rPr>
        <w:t xml:space="preserve">تقدم الطاعن في الطعن الأول بهذا الطعن بواسطة وكيله ، بتاريخ 3/1/2019 ، وتقدم الطاعن في الطعن الثاني بهذا الطعن بواسطة وكيله ، بتاريخ 7/11/2019 ، لنقض الحكم الصادر عن محكمة بداية جنين </w:t>
      </w:r>
      <w:r w:rsidRPr="002C28E5">
        <w:rPr>
          <w:rFonts w:ascii="Simplified Arabic" w:hAnsi="Simplified Arabic" w:cs="Simplified Arabic"/>
          <w:sz w:val="28"/>
          <w:szCs w:val="28"/>
          <w:rtl/>
        </w:rPr>
        <w:lastRenderedPageBreak/>
        <w:t>بصفتها الاستئنافية ، بتاريخ 26/11/2018 ، بالاستئناف المدني رقم 143/2018 ، القاضي قبول الاستئناف موضوعا ، وإلغاء الحكم المستانف الصادر عن محكمة صلح جنين ، والحكم بالزام المستانف ضدهما (الطاعن الأول والثاني) بتخلية المأجور موضوع الدعوى وتسليمه للمستانف (المطعون عليه) ، خاليا من الوشاغل والشاغلين ، مع الزامهما بدفع الأجور المستحقة البالغة 6432 دينار اردني ، مع الرسوم والمصاريف وخمسماية دينار اتعاب محاماة</w:t>
      </w:r>
      <w:r w:rsidRPr="002C28E5">
        <w:rPr>
          <w:rFonts w:ascii="Simplified Arabic" w:hAnsi="Simplified Arabic" w:cs="Simplified Arabic"/>
          <w:sz w:val="28"/>
          <w:szCs w:val="28"/>
        </w:rPr>
        <w:t xml:space="preserve"> .</w:t>
      </w:r>
    </w:p>
    <w:p w:rsidR="002C28E5" w:rsidRPr="002C28E5" w:rsidRDefault="002C28E5" w:rsidP="002C28E5">
      <w:pPr>
        <w:bidi/>
        <w:rPr>
          <w:rFonts w:ascii="Simplified Arabic" w:hAnsi="Simplified Arabic" w:cs="Simplified Arabic"/>
          <w:sz w:val="28"/>
          <w:szCs w:val="28"/>
        </w:rPr>
      </w:pPr>
    </w:p>
    <w:p w:rsidR="002C28E5" w:rsidRPr="002C28E5" w:rsidRDefault="002C28E5" w:rsidP="002C28E5">
      <w:pPr>
        <w:bidi/>
        <w:rPr>
          <w:rFonts w:ascii="Simplified Arabic" w:hAnsi="Simplified Arabic" w:cs="Simplified Arabic"/>
          <w:sz w:val="28"/>
          <w:szCs w:val="28"/>
        </w:rPr>
      </w:pPr>
      <w:r w:rsidRPr="002C28E5">
        <w:rPr>
          <w:rFonts w:ascii="Simplified Arabic" w:hAnsi="Simplified Arabic" w:cs="Simplified Arabic"/>
          <w:sz w:val="28"/>
          <w:szCs w:val="28"/>
          <w:rtl/>
        </w:rPr>
        <w:t>يستند الطعن الأول 12/2019 الى</w:t>
      </w:r>
      <w:r w:rsidRPr="002C28E5">
        <w:rPr>
          <w:rFonts w:ascii="Simplified Arabic" w:hAnsi="Simplified Arabic" w:cs="Simplified Arabic"/>
          <w:sz w:val="28"/>
          <w:szCs w:val="28"/>
        </w:rPr>
        <w:t xml:space="preserve"> :-</w:t>
      </w:r>
    </w:p>
    <w:p w:rsidR="002C28E5" w:rsidRPr="002C28E5" w:rsidRDefault="002C28E5" w:rsidP="002C28E5">
      <w:pPr>
        <w:bidi/>
        <w:rPr>
          <w:rFonts w:ascii="Simplified Arabic" w:hAnsi="Simplified Arabic" w:cs="Simplified Arabic"/>
          <w:sz w:val="28"/>
          <w:szCs w:val="28"/>
        </w:rPr>
      </w:pPr>
    </w:p>
    <w:p w:rsidR="002C28E5" w:rsidRPr="002C28E5" w:rsidRDefault="002C28E5" w:rsidP="002C28E5">
      <w:pPr>
        <w:bidi/>
        <w:rPr>
          <w:rFonts w:ascii="Simplified Arabic" w:hAnsi="Simplified Arabic" w:cs="Simplified Arabic"/>
          <w:sz w:val="28"/>
          <w:szCs w:val="28"/>
        </w:rPr>
      </w:pPr>
      <w:r w:rsidRPr="002C28E5">
        <w:rPr>
          <w:rFonts w:ascii="Simplified Arabic" w:hAnsi="Simplified Arabic" w:cs="Simplified Arabic"/>
          <w:sz w:val="28"/>
          <w:szCs w:val="28"/>
          <w:rtl/>
        </w:rPr>
        <w:t>الحكم المطعون فيه مبني على إجراءات باطلة تمت بموجب وكالة غير مستوفية الشروط القانونية ، حيث لم يتم وضع طابع الابراز على وكالة وكيل المدعي</w:t>
      </w:r>
      <w:r w:rsidRPr="002C28E5">
        <w:rPr>
          <w:rFonts w:ascii="Simplified Arabic" w:hAnsi="Simplified Arabic" w:cs="Simplified Arabic"/>
          <w:sz w:val="28"/>
          <w:szCs w:val="28"/>
        </w:rPr>
        <w:t xml:space="preserve"> .</w:t>
      </w:r>
    </w:p>
    <w:p w:rsidR="002C28E5" w:rsidRPr="002C28E5" w:rsidRDefault="002C28E5" w:rsidP="002C28E5">
      <w:pPr>
        <w:bidi/>
        <w:rPr>
          <w:rFonts w:ascii="Simplified Arabic" w:hAnsi="Simplified Arabic" w:cs="Simplified Arabic"/>
          <w:sz w:val="28"/>
          <w:szCs w:val="28"/>
        </w:rPr>
      </w:pPr>
    </w:p>
    <w:p w:rsidR="002C28E5" w:rsidRPr="002C28E5" w:rsidRDefault="002C28E5" w:rsidP="002C28E5">
      <w:pPr>
        <w:bidi/>
        <w:rPr>
          <w:rFonts w:ascii="Simplified Arabic" w:hAnsi="Simplified Arabic" w:cs="Simplified Arabic"/>
          <w:sz w:val="28"/>
          <w:szCs w:val="28"/>
        </w:rPr>
      </w:pPr>
      <w:r w:rsidRPr="002C28E5">
        <w:rPr>
          <w:rFonts w:ascii="Simplified Arabic" w:hAnsi="Simplified Arabic" w:cs="Simplified Arabic"/>
          <w:sz w:val="28"/>
          <w:szCs w:val="28"/>
          <w:rtl/>
        </w:rPr>
        <w:t>الحكم المطعون فيه سابق لاوانه ، حيث تم السير بالاستئناف وإصدار الحكم فيه دون تبليغ المدعى عليه الثاني صورة عن حكم محكمة الدرجة الأولى</w:t>
      </w:r>
      <w:r w:rsidRPr="002C28E5">
        <w:rPr>
          <w:rFonts w:ascii="Simplified Arabic" w:hAnsi="Simplified Arabic" w:cs="Simplified Arabic"/>
          <w:sz w:val="28"/>
          <w:szCs w:val="28"/>
        </w:rPr>
        <w:t xml:space="preserve"> .</w:t>
      </w:r>
    </w:p>
    <w:p w:rsidR="002C28E5" w:rsidRPr="002C28E5" w:rsidRDefault="002C28E5" w:rsidP="002C28E5">
      <w:pPr>
        <w:bidi/>
        <w:rPr>
          <w:rFonts w:ascii="Simplified Arabic" w:hAnsi="Simplified Arabic" w:cs="Simplified Arabic"/>
          <w:sz w:val="28"/>
          <w:szCs w:val="28"/>
        </w:rPr>
      </w:pPr>
    </w:p>
    <w:p w:rsidR="002C28E5" w:rsidRPr="002C28E5" w:rsidRDefault="002C28E5" w:rsidP="002C28E5">
      <w:pPr>
        <w:bidi/>
        <w:rPr>
          <w:rFonts w:ascii="Simplified Arabic" w:hAnsi="Simplified Arabic" w:cs="Simplified Arabic"/>
          <w:sz w:val="28"/>
          <w:szCs w:val="28"/>
        </w:rPr>
      </w:pPr>
      <w:r w:rsidRPr="002C28E5">
        <w:rPr>
          <w:rFonts w:ascii="Simplified Arabic" w:hAnsi="Simplified Arabic" w:cs="Simplified Arabic"/>
          <w:sz w:val="28"/>
          <w:szCs w:val="28"/>
          <w:rtl/>
        </w:rPr>
        <w:t>الطاعن حصل على توكيل صادر عن المدعى عليه الثاني بسام براهمة يوكله من خلاله بتسليم مفتاح الشقة موضوع الدعوى ، ويلتمس الطاعن السماح له بتقديم الكتاب المذكور</w:t>
      </w:r>
      <w:r w:rsidRPr="002C28E5">
        <w:rPr>
          <w:rFonts w:ascii="Simplified Arabic" w:hAnsi="Simplified Arabic" w:cs="Simplified Arabic"/>
          <w:sz w:val="28"/>
          <w:szCs w:val="28"/>
        </w:rPr>
        <w:t xml:space="preserve"> .</w:t>
      </w:r>
    </w:p>
    <w:p w:rsidR="002C28E5" w:rsidRPr="002C28E5" w:rsidRDefault="002C28E5" w:rsidP="002C28E5">
      <w:pPr>
        <w:bidi/>
        <w:rPr>
          <w:rFonts w:ascii="Simplified Arabic" w:hAnsi="Simplified Arabic" w:cs="Simplified Arabic"/>
          <w:sz w:val="28"/>
          <w:szCs w:val="28"/>
        </w:rPr>
      </w:pPr>
    </w:p>
    <w:p w:rsidR="002C28E5" w:rsidRPr="002C28E5" w:rsidRDefault="002C28E5" w:rsidP="002C28E5">
      <w:pPr>
        <w:bidi/>
        <w:rPr>
          <w:rFonts w:ascii="Simplified Arabic" w:hAnsi="Simplified Arabic" w:cs="Simplified Arabic"/>
          <w:sz w:val="28"/>
          <w:szCs w:val="28"/>
        </w:rPr>
      </w:pPr>
      <w:r w:rsidRPr="002C28E5">
        <w:rPr>
          <w:rFonts w:ascii="Simplified Arabic" w:hAnsi="Simplified Arabic" w:cs="Simplified Arabic"/>
          <w:sz w:val="28"/>
          <w:szCs w:val="28"/>
          <w:rtl/>
        </w:rPr>
        <w:t>الحكم المطعون فيه صدر مخالفا للقانون ومبني على فساد في الاستدلال وقصور في التسبيب ومخالف للمبادئ القانونية المستقرة ، واخطأت في اعتبار ان تسليم المأجور كان تسليما غير صحيح</w:t>
      </w:r>
      <w:r w:rsidRPr="002C28E5">
        <w:rPr>
          <w:rFonts w:ascii="Simplified Arabic" w:hAnsi="Simplified Arabic" w:cs="Simplified Arabic"/>
          <w:sz w:val="28"/>
          <w:szCs w:val="28"/>
        </w:rPr>
        <w:t xml:space="preserve"> .</w:t>
      </w:r>
    </w:p>
    <w:p w:rsidR="002C28E5" w:rsidRPr="002C28E5" w:rsidRDefault="002C28E5" w:rsidP="002C28E5">
      <w:pPr>
        <w:bidi/>
        <w:rPr>
          <w:rFonts w:ascii="Simplified Arabic" w:hAnsi="Simplified Arabic" w:cs="Simplified Arabic"/>
          <w:sz w:val="28"/>
          <w:szCs w:val="28"/>
        </w:rPr>
      </w:pPr>
    </w:p>
    <w:p w:rsidR="002C28E5" w:rsidRPr="002C28E5" w:rsidRDefault="002C28E5" w:rsidP="002C28E5">
      <w:pPr>
        <w:bidi/>
        <w:rPr>
          <w:rFonts w:ascii="Simplified Arabic" w:hAnsi="Simplified Arabic" w:cs="Simplified Arabic"/>
          <w:sz w:val="28"/>
          <w:szCs w:val="28"/>
        </w:rPr>
      </w:pPr>
      <w:r w:rsidRPr="002C28E5">
        <w:rPr>
          <w:rFonts w:ascii="Simplified Arabic" w:hAnsi="Simplified Arabic" w:cs="Simplified Arabic"/>
          <w:sz w:val="28"/>
          <w:szCs w:val="28"/>
          <w:rtl/>
        </w:rPr>
        <w:t>أخطأت المحكمة حين غفلت عن اعمال نص المادة 432 من مجلة الاحكام العدلية التي اعتبرت ان كل مستاجر عند تعدد المستاجرين لشيء واحد ملزم بمقدار حصته فقط</w:t>
      </w:r>
      <w:r w:rsidRPr="002C28E5">
        <w:rPr>
          <w:rFonts w:ascii="Simplified Arabic" w:hAnsi="Simplified Arabic" w:cs="Simplified Arabic"/>
          <w:sz w:val="28"/>
          <w:szCs w:val="28"/>
        </w:rPr>
        <w:t xml:space="preserve"> .</w:t>
      </w:r>
    </w:p>
    <w:p w:rsidR="002C28E5" w:rsidRPr="002C28E5" w:rsidRDefault="002C28E5" w:rsidP="002C28E5">
      <w:pPr>
        <w:bidi/>
        <w:rPr>
          <w:rFonts w:ascii="Simplified Arabic" w:hAnsi="Simplified Arabic" w:cs="Simplified Arabic"/>
          <w:sz w:val="28"/>
          <w:szCs w:val="28"/>
        </w:rPr>
      </w:pPr>
    </w:p>
    <w:p w:rsidR="002C28E5" w:rsidRPr="002C28E5" w:rsidRDefault="002C28E5" w:rsidP="002C28E5">
      <w:pPr>
        <w:bidi/>
        <w:rPr>
          <w:rFonts w:ascii="Simplified Arabic" w:hAnsi="Simplified Arabic" w:cs="Simplified Arabic"/>
          <w:sz w:val="28"/>
          <w:szCs w:val="28"/>
        </w:rPr>
      </w:pPr>
      <w:r w:rsidRPr="002C28E5">
        <w:rPr>
          <w:rFonts w:ascii="Simplified Arabic" w:hAnsi="Simplified Arabic" w:cs="Simplified Arabic"/>
          <w:sz w:val="28"/>
          <w:szCs w:val="28"/>
          <w:rtl/>
        </w:rPr>
        <w:t>يستند الطعن الثاني 1510/2019 الى</w:t>
      </w:r>
      <w:r w:rsidRPr="002C28E5">
        <w:rPr>
          <w:rFonts w:ascii="Simplified Arabic" w:hAnsi="Simplified Arabic" w:cs="Simplified Arabic"/>
          <w:sz w:val="28"/>
          <w:szCs w:val="28"/>
        </w:rPr>
        <w:t xml:space="preserve"> :-</w:t>
      </w:r>
    </w:p>
    <w:p w:rsidR="002C28E5" w:rsidRPr="002C28E5" w:rsidRDefault="002C28E5" w:rsidP="002C28E5">
      <w:pPr>
        <w:bidi/>
        <w:rPr>
          <w:rFonts w:ascii="Simplified Arabic" w:hAnsi="Simplified Arabic" w:cs="Simplified Arabic"/>
          <w:sz w:val="28"/>
          <w:szCs w:val="28"/>
        </w:rPr>
      </w:pPr>
    </w:p>
    <w:p w:rsidR="002C28E5" w:rsidRPr="002C28E5" w:rsidRDefault="002C28E5" w:rsidP="002C28E5">
      <w:pPr>
        <w:bidi/>
        <w:rPr>
          <w:rFonts w:ascii="Simplified Arabic" w:hAnsi="Simplified Arabic" w:cs="Simplified Arabic"/>
          <w:sz w:val="28"/>
          <w:szCs w:val="28"/>
        </w:rPr>
      </w:pPr>
      <w:r w:rsidRPr="002C28E5">
        <w:rPr>
          <w:rFonts w:ascii="Simplified Arabic" w:hAnsi="Simplified Arabic" w:cs="Simplified Arabic"/>
          <w:sz w:val="28"/>
          <w:szCs w:val="28"/>
          <w:rtl/>
        </w:rPr>
        <w:t>الحكم المطعون فيه مخالف للأصول والقانون ، كون تبليغ الاخطار العدلي جاء مخالفا لاصول التبليغ</w:t>
      </w:r>
      <w:r w:rsidRPr="002C28E5">
        <w:rPr>
          <w:rFonts w:ascii="Simplified Arabic" w:hAnsi="Simplified Arabic" w:cs="Simplified Arabic"/>
          <w:sz w:val="28"/>
          <w:szCs w:val="28"/>
        </w:rPr>
        <w:t xml:space="preserve"> .</w:t>
      </w:r>
    </w:p>
    <w:p w:rsidR="002C28E5" w:rsidRPr="002C28E5" w:rsidRDefault="002C28E5" w:rsidP="002C28E5">
      <w:pPr>
        <w:bidi/>
        <w:rPr>
          <w:rFonts w:ascii="Simplified Arabic" w:hAnsi="Simplified Arabic" w:cs="Simplified Arabic"/>
          <w:sz w:val="28"/>
          <w:szCs w:val="28"/>
        </w:rPr>
      </w:pPr>
    </w:p>
    <w:p w:rsidR="002C28E5" w:rsidRPr="002C28E5" w:rsidRDefault="002C28E5" w:rsidP="002C28E5">
      <w:pPr>
        <w:bidi/>
        <w:rPr>
          <w:rFonts w:ascii="Simplified Arabic" w:hAnsi="Simplified Arabic" w:cs="Simplified Arabic"/>
          <w:sz w:val="28"/>
          <w:szCs w:val="28"/>
        </w:rPr>
      </w:pPr>
      <w:r w:rsidRPr="002C28E5">
        <w:rPr>
          <w:rFonts w:ascii="Simplified Arabic" w:hAnsi="Simplified Arabic" w:cs="Simplified Arabic"/>
          <w:sz w:val="28"/>
          <w:szCs w:val="28"/>
          <w:rtl/>
        </w:rPr>
        <w:t>يجب ان يتم التبليغ وفق احكام المادة 20 من قانون الأصول المدنية بالتزامن بالنشر وعلى اخر محل إقامة وبالتعليق ، وهذا لا يتفق مع تبلغ الاخطار العدلي ، وتبلغ جلسة محكمة الصلح المحددة بتاريخ 5/2/2012 ، وتبلغ جلسة الاستئناف</w:t>
      </w:r>
      <w:r w:rsidRPr="002C28E5">
        <w:rPr>
          <w:rFonts w:ascii="Simplified Arabic" w:hAnsi="Simplified Arabic" w:cs="Simplified Arabic"/>
          <w:sz w:val="28"/>
          <w:szCs w:val="28"/>
        </w:rPr>
        <w:t xml:space="preserve"> .</w:t>
      </w:r>
    </w:p>
    <w:p w:rsidR="002C28E5" w:rsidRPr="002C28E5" w:rsidRDefault="002C28E5" w:rsidP="002C28E5">
      <w:pPr>
        <w:bidi/>
        <w:rPr>
          <w:rFonts w:ascii="Simplified Arabic" w:hAnsi="Simplified Arabic" w:cs="Simplified Arabic"/>
          <w:sz w:val="28"/>
          <w:szCs w:val="28"/>
        </w:rPr>
      </w:pPr>
    </w:p>
    <w:p w:rsidR="002C28E5" w:rsidRPr="002C28E5" w:rsidRDefault="002C28E5" w:rsidP="002C28E5">
      <w:pPr>
        <w:bidi/>
        <w:rPr>
          <w:rFonts w:ascii="Simplified Arabic" w:hAnsi="Simplified Arabic" w:cs="Simplified Arabic"/>
          <w:sz w:val="28"/>
          <w:szCs w:val="28"/>
        </w:rPr>
      </w:pPr>
      <w:r w:rsidRPr="002C28E5">
        <w:rPr>
          <w:rFonts w:ascii="Simplified Arabic" w:hAnsi="Simplified Arabic" w:cs="Simplified Arabic"/>
          <w:sz w:val="28"/>
          <w:szCs w:val="28"/>
          <w:rtl/>
        </w:rPr>
        <w:t>أخطأت المحكمة عندما حكمت على المستانف عليهما بدفع الأجرة بالتضامن والتكافل ، مخالفة بذلك لاحكام المادة 432 من مجلة الاحكام العدلية</w:t>
      </w:r>
      <w:r w:rsidRPr="002C28E5">
        <w:rPr>
          <w:rFonts w:ascii="Simplified Arabic" w:hAnsi="Simplified Arabic" w:cs="Simplified Arabic"/>
          <w:sz w:val="28"/>
          <w:szCs w:val="28"/>
        </w:rPr>
        <w:t xml:space="preserve"> .</w:t>
      </w:r>
    </w:p>
    <w:p w:rsidR="002C28E5" w:rsidRPr="002C28E5" w:rsidRDefault="002C28E5" w:rsidP="002C28E5">
      <w:pPr>
        <w:bidi/>
        <w:rPr>
          <w:rFonts w:ascii="Simplified Arabic" w:hAnsi="Simplified Arabic" w:cs="Simplified Arabic"/>
          <w:sz w:val="28"/>
          <w:szCs w:val="28"/>
        </w:rPr>
      </w:pPr>
    </w:p>
    <w:p w:rsidR="002C28E5" w:rsidRPr="002C28E5" w:rsidRDefault="002C28E5" w:rsidP="002C28E5">
      <w:pPr>
        <w:bidi/>
        <w:rPr>
          <w:rFonts w:ascii="Simplified Arabic" w:hAnsi="Simplified Arabic" w:cs="Simplified Arabic"/>
          <w:sz w:val="28"/>
          <w:szCs w:val="28"/>
        </w:rPr>
      </w:pPr>
      <w:r w:rsidRPr="002C28E5">
        <w:rPr>
          <w:rFonts w:ascii="Simplified Arabic" w:hAnsi="Simplified Arabic" w:cs="Simplified Arabic"/>
          <w:sz w:val="28"/>
          <w:szCs w:val="28"/>
          <w:rtl/>
        </w:rPr>
        <w:t>لم تعالج المحكمة البينة المقدمة ، وجاء الحكم مشوبا بعيب القصور في التعليل</w:t>
      </w:r>
      <w:r w:rsidRPr="002C28E5">
        <w:rPr>
          <w:rFonts w:ascii="Simplified Arabic" w:hAnsi="Simplified Arabic" w:cs="Simplified Arabic"/>
          <w:sz w:val="28"/>
          <w:szCs w:val="28"/>
        </w:rPr>
        <w:t xml:space="preserve"> .</w:t>
      </w:r>
    </w:p>
    <w:p w:rsidR="002C28E5" w:rsidRPr="002C28E5" w:rsidRDefault="002C28E5" w:rsidP="002C28E5">
      <w:pPr>
        <w:bidi/>
        <w:rPr>
          <w:rFonts w:ascii="Simplified Arabic" w:hAnsi="Simplified Arabic" w:cs="Simplified Arabic"/>
          <w:sz w:val="28"/>
          <w:szCs w:val="28"/>
        </w:rPr>
      </w:pPr>
    </w:p>
    <w:p w:rsidR="002C28E5" w:rsidRPr="002C28E5" w:rsidRDefault="002C28E5" w:rsidP="002C28E5">
      <w:pPr>
        <w:bidi/>
        <w:rPr>
          <w:rFonts w:ascii="Simplified Arabic" w:hAnsi="Simplified Arabic" w:cs="Simplified Arabic"/>
          <w:sz w:val="28"/>
          <w:szCs w:val="28"/>
        </w:rPr>
      </w:pPr>
      <w:r w:rsidRPr="002C28E5">
        <w:rPr>
          <w:rFonts w:ascii="Simplified Arabic" w:hAnsi="Simplified Arabic" w:cs="Simplified Arabic"/>
          <w:sz w:val="28"/>
          <w:szCs w:val="28"/>
          <w:rtl/>
        </w:rPr>
        <w:t>والتمس الطاعن في الطعن الأول قبول الطعن موضوعا ، ونقض الحكم المطعون فيه ، ورد دعوى المطعون عليه مع تضمينه الرسوم والمصاريف واتعاب المحاماة</w:t>
      </w:r>
      <w:r w:rsidRPr="002C28E5">
        <w:rPr>
          <w:rFonts w:ascii="Simplified Arabic" w:hAnsi="Simplified Arabic" w:cs="Simplified Arabic"/>
          <w:sz w:val="28"/>
          <w:szCs w:val="28"/>
        </w:rPr>
        <w:t xml:space="preserve"> .</w:t>
      </w:r>
    </w:p>
    <w:p w:rsidR="002C28E5" w:rsidRPr="002C28E5" w:rsidRDefault="002C28E5" w:rsidP="002C28E5">
      <w:pPr>
        <w:bidi/>
        <w:rPr>
          <w:rFonts w:ascii="Simplified Arabic" w:hAnsi="Simplified Arabic" w:cs="Simplified Arabic"/>
          <w:sz w:val="28"/>
          <w:szCs w:val="28"/>
        </w:rPr>
      </w:pPr>
    </w:p>
    <w:p w:rsidR="002C28E5" w:rsidRPr="002C28E5" w:rsidRDefault="002C28E5" w:rsidP="002C28E5">
      <w:pPr>
        <w:bidi/>
        <w:rPr>
          <w:rFonts w:ascii="Simplified Arabic" w:hAnsi="Simplified Arabic" w:cs="Simplified Arabic"/>
          <w:sz w:val="28"/>
          <w:szCs w:val="28"/>
        </w:rPr>
      </w:pPr>
      <w:r w:rsidRPr="002C28E5">
        <w:rPr>
          <w:rFonts w:ascii="Simplified Arabic" w:hAnsi="Simplified Arabic" w:cs="Simplified Arabic"/>
          <w:sz w:val="28"/>
          <w:szCs w:val="28"/>
          <w:rtl/>
        </w:rPr>
        <w:t>فيما التمس الطاعن في الطعن الثاني قبول الطعن موضوعا ، واتخاذ المقتضى القانوني بإعادة الدعوى الى مرجعها للسماح للطاعن بتقديم ما لديه من بينات ودفوع</w:t>
      </w:r>
      <w:r w:rsidRPr="002C28E5">
        <w:rPr>
          <w:rFonts w:ascii="Simplified Arabic" w:hAnsi="Simplified Arabic" w:cs="Simplified Arabic"/>
          <w:sz w:val="28"/>
          <w:szCs w:val="28"/>
        </w:rPr>
        <w:t xml:space="preserve"> .</w:t>
      </w:r>
    </w:p>
    <w:p w:rsidR="002C28E5" w:rsidRPr="002C28E5" w:rsidRDefault="002C28E5" w:rsidP="002C28E5">
      <w:pPr>
        <w:bidi/>
        <w:rPr>
          <w:rFonts w:ascii="Simplified Arabic" w:hAnsi="Simplified Arabic" w:cs="Simplified Arabic"/>
          <w:sz w:val="28"/>
          <w:szCs w:val="28"/>
        </w:rPr>
      </w:pPr>
    </w:p>
    <w:p w:rsidR="002C28E5" w:rsidRPr="002C28E5" w:rsidRDefault="002C28E5" w:rsidP="002C28E5">
      <w:pPr>
        <w:bidi/>
        <w:jc w:val="center"/>
        <w:rPr>
          <w:rFonts w:ascii="Simplified Arabic" w:hAnsi="Simplified Arabic" w:cs="Simplified Arabic"/>
          <w:sz w:val="28"/>
          <w:szCs w:val="28"/>
        </w:rPr>
      </w:pPr>
      <w:r w:rsidRPr="002C28E5">
        <w:rPr>
          <w:rFonts w:ascii="Simplified Arabic" w:hAnsi="Simplified Arabic" w:cs="Simplified Arabic"/>
          <w:sz w:val="28"/>
          <w:szCs w:val="28"/>
          <w:rtl/>
        </w:rPr>
        <w:t>المحكمـــــة</w:t>
      </w:r>
    </w:p>
    <w:p w:rsidR="002C28E5" w:rsidRPr="002C28E5" w:rsidRDefault="002C28E5" w:rsidP="002C28E5">
      <w:pPr>
        <w:bidi/>
        <w:rPr>
          <w:rFonts w:ascii="Simplified Arabic" w:hAnsi="Simplified Arabic" w:cs="Simplified Arabic"/>
          <w:sz w:val="28"/>
          <w:szCs w:val="28"/>
        </w:rPr>
      </w:pPr>
    </w:p>
    <w:p w:rsidR="002C28E5" w:rsidRPr="002C28E5" w:rsidRDefault="002C28E5" w:rsidP="002C28E5">
      <w:pPr>
        <w:bidi/>
        <w:rPr>
          <w:rFonts w:ascii="Simplified Arabic" w:hAnsi="Simplified Arabic" w:cs="Simplified Arabic"/>
          <w:sz w:val="28"/>
          <w:szCs w:val="28"/>
        </w:rPr>
      </w:pPr>
      <w:r w:rsidRPr="002C28E5">
        <w:rPr>
          <w:rFonts w:ascii="Simplified Arabic" w:hAnsi="Simplified Arabic" w:cs="Simplified Arabic"/>
          <w:sz w:val="28"/>
          <w:szCs w:val="28"/>
          <w:rtl/>
        </w:rPr>
        <w:t>لتقديم الطعن الأول ضمن المدة القانونية ، مستوفيا كافة شرائطه الشكلية ، تقرر قبوله شكلاً</w:t>
      </w:r>
      <w:r w:rsidRPr="002C28E5">
        <w:rPr>
          <w:rFonts w:ascii="Simplified Arabic" w:hAnsi="Simplified Arabic" w:cs="Simplified Arabic"/>
          <w:sz w:val="28"/>
          <w:szCs w:val="28"/>
        </w:rPr>
        <w:t xml:space="preserve"> .</w:t>
      </w:r>
    </w:p>
    <w:p w:rsidR="002C28E5" w:rsidRPr="002C28E5" w:rsidRDefault="002C28E5" w:rsidP="002C28E5">
      <w:pPr>
        <w:bidi/>
        <w:rPr>
          <w:rFonts w:ascii="Simplified Arabic" w:hAnsi="Simplified Arabic" w:cs="Simplified Arabic"/>
          <w:sz w:val="28"/>
          <w:szCs w:val="28"/>
        </w:rPr>
      </w:pPr>
    </w:p>
    <w:p w:rsidR="002C28E5" w:rsidRPr="002C28E5" w:rsidRDefault="002C28E5" w:rsidP="002C28E5">
      <w:pPr>
        <w:bidi/>
        <w:rPr>
          <w:rFonts w:ascii="Simplified Arabic" w:hAnsi="Simplified Arabic" w:cs="Simplified Arabic"/>
          <w:sz w:val="28"/>
          <w:szCs w:val="28"/>
        </w:rPr>
      </w:pPr>
      <w:r w:rsidRPr="002C28E5">
        <w:rPr>
          <w:rFonts w:ascii="Simplified Arabic" w:hAnsi="Simplified Arabic" w:cs="Simplified Arabic"/>
          <w:sz w:val="28"/>
          <w:szCs w:val="28"/>
          <w:rtl/>
        </w:rPr>
        <w:t>ولتقديم الطعن الثاني على العلم ، كون الطاعن لم يحضر أيا من جلسات المحاكمة في الاستئناف ، ولم يتقدم بلائحة جوابية ، ولم يتبلغ نسخة عن الحكم المطعون فيه ، ولاستيفائه باقي شرائطه الشكلية ، تقرر قبوله شكلاً</w:t>
      </w:r>
      <w:r w:rsidRPr="002C28E5">
        <w:rPr>
          <w:rFonts w:ascii="Simplified Arabic" w:hAnsi="Simplified Arabic" w:cs="Simplified Arabic"/>
          <w:sz w:val="28"/>
          <w:szCs w:val="28"/>
        </w:rPr>
        <w:t xml:space="preserve"> .</w:t>
      </w:r>
    </w:p>
    <w:p w:rsidR="002C28E5" w:rsidRPr="002C28E5" w:rsidRDefault="002C28E5" w:rsidP="002C28E5">
      <w:pPr>
        <w:bidi/>
        <w:rPr>
          <w:rFonts w:ascii="Simplified Arabic" w:hAnsi="Simplified Arabic" w:cs="Simplified Arabic"/>
          <w:sz w:val="28"/>
          <w:szCs w:val="28"/>
        </w:rPr>
      </w:pPr>
    </w:p>
    <w:p w:rsidR="002C28E5" w:rsidRPr="002C28E5" w:rsidRDefault="002C28E5" w:rsidP="002C28E5">
      <w:pPr>
        <w:bidi/>
        <w:rPr>
          <w:rFonts w:ascii="Simplified Arabic" w:hAnsi="Simplified Arabic" w:cs="Simplified Arabic"/>
          <w:sz w:val="28"/>
          <w:szCs w:val="28"/>
        </w:rPr>
      </w:pPr>
      <w:r w:rsidRPr="002C28E5">
        <w:rPr>
          <w:rFonts w:ascii="Simplified Arabic" w:hAnsi="Simplified Arabic" w:cs="Simplified Arabic"/>
          <w:sz w:val="28"/>
          <w:szCs w:val="28"/>
          <w:rtl/>
        </w:rPr>
        <w:t>وفي الموضوع ، تشير وقائع الدعوى وفق ما انبأت عنها الأوراق ان المطعون عليه اقام الدعوى ضد الطاعنين موضوعها اخلاء مأجور ومطالبة باجور مستحقة ، سجلت لدى محكمة صلح جنين تحت رقم 1175/2011 ، على أساس من الادعاء بان الطاعنين مستاجرين قانونا من المستأجر المطعون عليه شقة تستخدم مكتب تجاري للكمبيوتر ، بموجب عقد ايجار موقع من الطاعنين كمستأجرين ومن المطعون عليه كمستأجر باجرة سنوية مقدارها 2144 دينار اردني تدفع سلفا في بداية الايجارة ، وتاريخ الايجارة تبدأ في 1/1/1996 وعلى أساس من الادعاء بان المدعى عليهما تخلفا عن دفع الأجور المستحقة عن سنوات 2009 لغاية نهاية السنة التأجيرية 2011 ، وقام المدعي باخطار المدعى عليهما بموجب الاخطار العدلي رقم 2383/2011/406 ، بتاريخ 12/4/2011 ، وتبلغ الطاعن الأول الاخطار العدلي بالذات ، وتبلغ الطاعن الثاني الاخطار العدلي بموجب احكام المادة 20 من قانون الأصول ، وبعد مضي المدة القانونية للاخطار ، ولعدم قيام المدعى عليهما بدفع الأجور المترصدة اقام المطعون عليه هذه الدعوى ، ووجه المدعى عليه الأول اخطارا جوابيا للمدعي ينكر بموجبه انشغال ذمته وكذلك ذمة المدعى عليه الثاني باية أجور ، كونه هو والمدعى عليه الثاني قاما بتسليم المأجور بشهر 12 من عام 2008 ، وامام محكمة الدرجة الأولى ، وبعد استكمال الإجراءات لديها ، وبعد ان جرى محاكمة المدعى عليه الثاني حضوريا لتبلغه وفق احكام المادة 20 من الأصول ، أصدرت حكمها القاضي برد دعوى المدعي مع تضمينه الرسوم والمصاريف واتعاب المحاماة</w:t>
      </w:r>
      <w:r w:rsidRPr="002C28E5">
        <w:rPr>
          <w:rFonts w:ascii="Simplified Arabic" w:hAnsi="Simplified Arabic" w:cs="Simplified Arabic"/>
          <w:sz w:val="28"/>
          <w:szCs w:val="28"/>
        </w:rPr>
        <w:t xml:space="preserve"> .</w:t>
      </w:r>
    </w:p>
    <w:p w:rsidR="002C28E5" w:rsidRPr="002C28E5" w:rsidRDefault="002C28E5" w:rsidP="002C28E5">
      <w:pPr>
        <w:bidi/>
        <w:rPr>
          <w:rFonts w:ascii="Simplified Arabic" w:hAnsi="Simplified Arabic" w:cs="Simplified Arabic"/>
          <w:sz w:val="28"/>
          <w:szCs w:val="28"/>
        </w:rPr>
      </w:pPr>
    </w:p>
    <w:p w:rsidR="002C28E5" w:rsidRPr="002C28E5" w:rsidRDefault="002C28E5" w:rsidP="002C28E5">
      <w:pPr>
        <w:bidi/>
        <w:rPr>
          <w:rFonts w:ascii="Simplified Arabic" w:hAnsi="Simplified Arabic" w:cs="Simplified Arabic"/>
          <w:sz w:val="28"/>
          <w:szCs w:val="28"/>
        </w:rPr>
      </w:pPr>
      <w:r w:rsidRPr="002C28E5">
        <w:rPr>
          <w:rFonts w:ascii="Simplified Arabic" w:hAnsi="Simplified Arabic" w:cs="Simplified Arabic"/>
          <w:sz w:val="28"/>
          <w:szCs w:val="28"/>
          <w:rtl/>
        </w:rPr>
        <w:lastRenderedPageBreak/>
        <w:t>لم يرتض المدعي بهذا الحكم ، وبادر بالطعن فيه استئنافا لدى محكمة بداية جنين بصفتها الاستئنافية ، بالاستئناف المدني رقم 143/2018 ، وامام المحكمة الاستئنافية ، وبعد ان تقرر اجراء محاكمة المستانف عليه الثاني حضوريا لتبلغه وفق احكام المادة 20 من الأصول ، وبعد استكمال الإجراءات لديها أصدرت بتاريخ 26/11/2018 حكمها القاضي بقبول الاستئناف موضوعا ، والزام المستانف عليهما بتخلية المأجور موضوع الدعوى ، وتسليمه للمستانف خاليا من الشواغل والزامهما بالتكافل والتضامن بدفع الأجور المترصدة البالغة 6432 دينار ، مع الرسوم والمصاريف وخمسماية دينار اتعاب محاماة</w:t>
      </w:r>
      <w:r w:rsidRPr="002C28E5">
        <w:rPr>
          <w:rFonts w:ascii="Simplified Arabic" w:hAnsi="Simplified Arabic" w:cs="Simplified Arabic"/>
          <w:sz w:val="28"/>
          <w:szCs w:val="28"/>
        </w:rPr>
        <w:t xml:space="preserve"> .</w:t>
      </w:r>
    </w:p>
    <w:p w:rsidR="002C28E5" w:rsidRPr="002C28E5" w:rsidRDefault="002C28E5" w:rsidP="002C28E5">
      <w:pPr>
        <w:bidi/>
        <w:rPr>
          <w:rFonts w:ascii="Simplified Arabic" w:hAnsi="Simplified Arabic" w:cs="Simplified Arabic"/>
          <w:sz w:val="28"/>
          <w:szCs w:val="28"/>
        </w:rPr>
      </w:pPr>
    </w:p>
    <w:p w:rsidR="002C28E5" w:rsidRPr="002C28E5" w:rsidRDefault="002C28E5" w:rsidP="002C28E5">
      <w:pPr>
        <w:bidi/>
        <w:rPr>
          <w:rFonts w:ascii="Simplified Arabic" w:hAnsi="Simplified Arabic" w:cs="Simplified Arabic"/>
          <w:sz w:val="28"/>
          <w:szCs w:val="28"/>
        </w:rPr>
      </w:pPr>
      <w:r w:rsidRPr="002C28E5">
        <w:rPr>
          <w:rFonts w:ascii="Simplified Arabic" w:hAnsi="Simplified Arabic" w:cs="Simplified Arabic"/>
          <w:sz w:val="28"/>
          <w:szCs w:val="28"/>
          <w:rtl/>
        </w:rPr>
        <w:t>لم يلق هذا الحكم قبولا لدى المستانف عليهما ، وبادرا بالطعن فيه بالطعنين الماثلين</w:t>
      </w:r>
      <w:r w:rsidRPr="002C28E5">
        <w:rPr>
          <w:rFonts w:ascii="Simplified Arabic" w:hAnsi="Simplified Arabic" w:cs="Simplified Arabic"/>
          <w:sz w:val="28"/>
          <w:szCs w:val="28"/>
        </w:rPr>
        <w:t xml:space="preserve"> .</w:t>
      </w:r>
    </w:p>
    <w:p w:rsidR="002C28E5" w:rsidRPr="002C28E5" w:rsidRDefault="002C28E5" w:rsidP="002C28E5">
      <w:pPr>
        <w:bidi/>
        <w:rPr>
          <w:rFonts w:ascii="Simplified Arabic" w:hAnsi="Simplified Arabic" w:cs="Simplified Arabic"/>
          <w:sz w:val="28"/>
          <w:szCs w:val="28"/>
        </w:rPr>
      </w:pPr>
    </w:p>
    <w:p w:rsidR="002C28E5" w:rsidRPr="002C28E5" w:rsidRDefault="002C28E5" w:rsidP="002C28E5">
      <w:pPr>
        <w:bidi/>
        <w:rPr>
          <w:rFonts w:ascii="Simplified Arabic" w:hAnsi="Simplified Arabic" w:cs="Simplified Arabic"/>
          <w:sz w:val="28"/>
          <w:szCs w:val="28"/>
        </w:rPr>
      </w:pPr>
      <w:r w:rsidRPr="002C28E5">
        <w:rPr>
          <w:rFonts w:ascii="Simplified Arabic" w:hAnsi="Simplified Arabic" w:cs="Simplified Arabic"/>
          <w:sz w:val="28"/>
          <w:szCs w:val="28"/>
          <w:rtl/>
        </w:rPr>
        <w:t>وعن أسباب الطعنين</w:t>
      </w:r>
    </w:p>
    <w:p w:rsidR="002C28E5" w:rsidRPr="002C28E5" w:rsidRDefault="002C28E5" w:rsidP="002C28E5">
      <w:pPr>
        <w:bidi/>
        <w:rPr>
          <w:rFonts w:ascii="Simplified Arabic" w:hAnsi="Simplified Arabic" w:cs="Simplified Arabic"/>
          <w:sz w:val="28"/>
          <w:szCs w:val="28"/>
        </w:rPr>
      </w:pPr>
    </w:p>
    <w:p w:rsidR="002C28E5" w:rsidRPr="002C28E5" w:rsidRDefault="002C28E5" w:rsidP="002C28E5">
      <w:pPr>
        <w:bidi/>
        <w:rPr>
          <w:rFonts w:ascii="Simplified Arabic" w:hAnsi="Simplified Arabic" w:cs="Simplified Arabic"/>
          <w:sz w:val="28"/>
          <w:szCs w:val="28"/>
        </w:rPr>
      </w:pPr>
      <w:r w:rsidRPr="002C28E5">
        <w:rPr>
          <w:rFonts w:ascii="Simplified Arabic" w:hAnsi="Simplified Arabic" w:cs="Simplified Arabic"/>
          <w:sz w:val="28"/>
          <w:szCs w:val="28"/>
          <w:rtl/>
        </w:rPr>
        <w:t>الطعن الأول 12/2019</w:t>
      </w:r>
    </w:p>
    <w:p w:rsidR="002C28E5" w:rsidRPr="002C28E5" w:rsidRDefault="002C28E5" w:rsidP="002C28E5">
      <w:pPr>
        <w:bidi/>
        <w:rPr>
          <w:rFonts w:ascii="Simplified Arabic" w:hAnsi="Simplified Arabic" w:cs="Simplified Arabic"/>
          <w:sz w:val="28"/>
          <w:szCs w:val="28"/>
        </w:rPr>
      </w:pPr>
    </w:p>
    <w:p w:rsidR="002C28E5" w:rsidRPr="002C28E5" w:rsidRDefault="002C28E5" w:rsidP="002C28E5">
      <w:pPr>
        <w:bidi/>
        <w:rPr>
          <w:rFonts w:ascii="Simplified Arabic" w:hAnsi="Simplified Arabic" w:cs="Simplified Arabic"/>
          <w:sz w:val="28"/>
          <w:szCs w:val="28"/>
        </w:rPr>
      </w:pPr>
      <w:r w:rsidRPr="002C28E5">
        <w:rPr>
          <w:rFonts w:ascii="Simplified Arabic" w:hAnsi="Simplified Arabic" w:cs="Simplified Arabic"/>
          <w:sz w:val="28"/>
          <w:szCs w:val="28"/>
          <w:rtl/>
        </w:rPr>
        <w:t>وفيما يتصل بالسبب الأول من أسباب هذا الطعن ، وحاصله النعي على الحكم الطعين ، بانه بني على إجراءات باطلة على أساس من القول بان وكالة المحامي ماجد خلف وكيل المدعي غير مستوفية الشروط القانونية من حيث انه لم يتم وضع طابع الابراز عليها ، اننا وبالرجوع الى تلك الوكالة نجد انها مستوفية كافة أوضاعها وشروطها الشكلية وملصق عليها كافة الطوابع اللازمة من طوابع النقابة وطابع دفعة بقيمة دينار على خلف تلك الوكالة ، وبالتالي نجد ان ما جاء في هذا السبب غير قائم على أي أساس واقعي ، وعليه نقرر رد هذا السبب</w:t>
      </w:r>
      <w:r w:rsidRPr="002C28E5">
        <w:rPr>
          <w:rFonts w:ascii="Simplified Arabic" w:hAnsi="Simplified Arabic" w:cs="Simplified Arabic"/>
          <w:sz w:val="28"/>
          <w:szCs w:val="28"/>
        </w:rPr>
        <w:t xml:space="preserve"> .</w:t>
      </w:r>
    </w:p>
    <w:p w:rsidR="002C28E5" w:rsidRPr="002C28E5" w:rsidRDefault="002C28E5" w:rsidP="002C28E5">
      <w:pPr>
        <w:bidi/>
        <w:rPr>
          <w:rFonts w:ascii="Simplified Arabic" w:hAnsi="Simplified Arabic" w:cs="Simplified Arabic"/>
          <w:sz w:val="28"/>
          <w:szCs w:val="28"/>
        </w:rPr>
      </w:pPr>
    </w:p>
    <w:p w:rsidR="002C28E5" w:rsidRPr="002C28E5" w:rsidRDefault="002C28E5" w:rsidP="002C28E5">
      <w:pPr>
        <w:bidi/>
        <w:rPr>
          <w:rFonts w:ascii="Simplified Arabic" w:hAnsi="Simplified Arabic" w:cs="Simplified Arabic"/>
          <w:sz w:val="28"/>
          <w:szCs w:val="28"/>
        </w:rPr>
      </w:pPr>
      <w:r w:rsidRPr="002C28E5">
        <w:rPr>
          <w:rFonts w:ascii="Simplified Arabic" w:hAnsi="Simplified Arabic" w:cs="Simplified Arabic"/>
          <w:sz w:val="28"/>
          <w:szCs w:val="28"/>
          <w:rtl/>
        </w:rPr>
        <w:lastRenderedPageBreak/>
        <w:t>وعن السبب الثاني من أسباب هذا الطعن ، والذي ينعي بموجبه الطاعن على ان الإجراءات امام محكمة الاستئناف كانت سابقة لاوانها ، على أساس من القول بان المستانف عليه الثاني لم يتبلغ نسخة عن حكم محكمة الدرجة الأولى</w:t>
      </w:r>
      <w:r w:rsidRPr="002C28E5">
        <w:rPr>
          <w:rFonts w:ascii="Simplified Arabic" w:hAnsi="Simplified Arabic" w:cs="Simplified Arabic"/>
          <w:sz w:val="28"/>
          <w:szCs w:val="28"/>
        </w:rPr>
        <w:t xml:space="preserve"> .</w:t>
      </w:r>
    </w:p>
    <w:p w:rsidR="002C28E5" w:rsidRPr="002C28E5" w:rsidRDefault="002C28E5" w:rsidP="002C28E5">
      <w:pPr>
        <w:bidi/>
        <w:rPr>
          <w:rFonts w:ascii="Simplified Arabic" w:hAnsi="Simplified Arabic" w:cs="Simplified Arabic"/>
          <w:sz w:val="28"/>
          <w:szCs w:val="28"/>
        </w:rPr>
      </w:pPr>
    </w:p>
    <w:p w:rsidR="002C28E5" w:rsidRPr="002C28E5" w:rsidRDefault="002C28E5" w:rsidP="002C28E5">
      <w:pPr>
        <w:bidi/>
        <w:rPr>
          <w:rFonts w:ascii="Simplified Arabic" w:hAnsi="Simplified Arabic" w:cs="Simplified Arabic"/>
          <w:sz w:val="28"/>
          <w:szCs w:val="28"/>
        </w:rPr>
      </w:pPr>
      <w:r w:rsidRPr="002C28E5">
        <w:rPr>
          <w:rFonts w:ascii="Simplified Arabic" w:hAnsi="Simplified Arabic" w:cs="Simplified Arabic"/>
          <w:sz w:val="28"/>
          <w:szCs w:val="28"/>
          <w:rtl/>
        </w:rPr>
        <w:t>وبما ان الحكم المستانف هو الحكم الصادر عن محكمة الصلح ، القاضي برد دعوى المدعي ، وبما ان الاستئناف مقدم من قبل المدعي الذي خسر الدعوى امام محكمة الدرجة الأولى ، وبالتالي لا يشترط في هذه الحالة للسير بهذا الاستئناف تبليغ المدعى عليه الثاني نسخة عن الحكم المستانف الصادر عن محكمة الدرجة الأولى ، ما دام ان المدعى عليه محكوم عليه ، ذلك ان شرط التبليغ هو حق للمحكوم عليه حتى تبدأ بحقه مدة الطعن بالحكم ، وحيث ان الامر ليس كذلك فاننا نقرر الحكم برد هذا السبب</w:t>
      </w:r>
      <w:r w:rsidRPr="002C28E5">
        <w:rPr>
          <w:rFonts w:ascii="Simplified Arabic" w:hAnsi="Simplified Arabic" w:cs="Simplified Arabic"/>
          <w:sz w:val="28"/>
          <w:szCs w:val="28"/>
        </w:rPr>
        <w:t xml:space="preserve"> .</w:t>
      </w:r>
    </w:p>
    <w:p w:rsidR="002C28E5" w:rsidRPr="002C28E5" w:rsidRDefault="002C28E5" w:rsidP="002C28E5">
      <w:pPr>
        <w:bidi/>
        <w:rPr>
          <w:rFonts w:ascii="Simplified Arabic" w:hAnsi="Simplified Arabic" w:cs="Simplified Arabic"/>
          <w:sz w:val="28"/>
          <w:szCs w:val="28"/>
        </w:rPr>
      </w:pPr>
    </w:p>
    <w:p w:rsidR="002C28E5" w:rsidRPr="002C28E5" w:rsidRDefault="002C28E5" w:rsidP="002C28E5">
      <w:pPr>
        <w:bidi/>
        <w:rPr>
          <w:rFonts w:ascii="Simplified Arabic" w:hAnsi="Simplified Arabic" w:cs="Simplified Arabic"/>
          <w:sz w:val="28"/>
          <w:szCs w:val="28"/>
        </w:rPr>
      </w:pPr>
      <w:r w:rsidRPr="002C28E5">
        <w:rPr>
          <w:rFonts w:ascii="Simplified Arabic" w:hAnsi="Simplified Arabic" w:cs="Simplified Arabic"/>
          <w:sz w:val="28"/>
          <w:szCs w:val="28"/>
          <w:rtl/>
        </w:rPr>
        <w:t>وعن السبب الثالث من أسباب هذا الطعن ، وحيث ان هذه المحكمة هي محكمة قانون وليست محكمة موضوع ، وبالتالي لا مكان لتقديم بينات غفل عن تقديمها الطاعن امام محكمة الموضوع ، وعليه نقرر رد هذا السبب</w:t>
      </w:r>
      <w:r w:rsidRPr="002C28E5">
        <w:rPr>
          <w:rFonts w:ascii="Simplified Arabic" w:hAnsi="Simplified Arabic" w:cs="Simplified Arabic"/>
          <w:sz w:val="28"/>
          <w:szCs w:val="28"/>
        </w:rPr>
        <w:t xml:space="preserve"> .</w:t>
      </w:r>
    </w:p>
    <w:p w:rsidR="002C28E5" w:rsidRPr="002C28E5" w:rsidRDefault="002C28E5" w:rsidP="002C28E5">
      <w:pPr>
        <w:bidi/>
        <w:rPr>
          <w:rFonts w:ascii="Simplified Arabic" w:hAnsi="Simplified Arabic" w:cs="Simplified Arabic"/>
          <w:sz w:val="28"/>
          <w:szCs w:val="28"/>
        </w:rPr>
      </w:pPr>
    </w:p>
    <w:p w:rsidR="002C28E5" w:rsidRPr="002C28E5" w:rsidRDefault="002C28E5" w:rsidP="002C28E5">
      <w:pPr>
        <w:bidi/>
        <w:rPr>
          <w:rFonts w:ascii="Simplified Arabic" w:hAnsi="Simplified Arabic" w:cs="Simplified Arabic"/>
          <w:sz w:val="28"/>
          <w:szCs w:val="28"/>
        </w:rPr>
      </w:pPr>
      <w:r w:rsidRPr="002C28E5">
        <w:rPr>
          <w:rFonts w:ascii="Simplified Arabic" w:hAnsi="Simplified Arabic" w:cs="Simplified Arabic"/>
          <w:sz w:val="28"/>
          <w:szCs w:val="28"/>
          <w:rtl/>
        </w:rPr>
        <w:t>وعن السبب الرابع من أسباب الطعن ، وحاصله النعي على الحكم الطعين بأنه جاء مخالفا للقانون ومبني على فساد في الاستدلال وقصورا في التسبيب ومخالفا للمبادئ القانونية المستقرة ، والنعي على الحكم الطعين بالخطأ في اعتبار تسليم المأجور كان تسليما غير صحيح</w:t>
      </w:r>
      <w:r w:rsidRPr="002C28E5">
        <w:rPr>
          <w:rFonts w:ascii="Simplified Arabic" w:hAnsi="Simplified Arabic" w:cs="Simplified Arabic"/>
          <w:sz w:val="28"/>
          <w:szCs w:val="28"/>
        </w:rPr>
        <w:t xml:space="preserve"> .</w:t>
      </w:r>
    </w:p>
    <w:p w:rsidR="002C28E5" w:rsidRPr="002C28E5" w:rsidRDefault="002C28E5" w:rsidP="002C28E5">
      <w:pPr>
        <w:bidi/>
        <w:rPr>
          <w:rFonts w:ascii="Simplified Arabic" w:hAnsi="Simplified Arabic" w:cs="Simplified Arabic"/>
          <w:sz w:val="28"/>
          <w:szCs w:val="28"/>
        </w:rPr>
      </w:pPr>
    </w:p>
    <w:p w:rsidR="002C28E5" w:rsidRPr="002C28E5" w:rsidRDefault="002C28E5" w:rsidP="002C28E5">
      <w:pPr>
        <w:bidi/>
        <w:rPr>
          <w:rFonts w:ascii="Simplified Arabic" w:hAnsi="Simplified Arabic" w:cs="Simplified Arabic"/>
          <w:sz w:val="28"/>
          <w:szCs w:val="28"/>
        </w:rPr>
      </w:pPr>
      <w:r w:rsidRPr="002C28E5">
        <w:rPr>
          <w:rFonts w:ascii="Simplified Arabic" w:hAnsi="Simplified Arabic" w:cs="Simplified Arabic"/>
          <w:sz w:val="28"/>
          <w:szCs w:val="28"/>
          <w:rtl/>
        </w:rPr>
        <w:t xml:space="preserve">وفي ذلك نجد ان المطعون عليه اقام الدعوى ضد الطاعن الأول والثاني ، على أساس انهما مستاجران منه الماجور موضوع الدعوى ، وانهما تخلفا عن دفع الأجور عن كامل السنوات من 1/1/2009 وحتى 31/12/2011 ، وبعد اخطارهما عدليا بموجب الاخطار العدلي 3383/2011/406 ، وقد دفع المدعى عليه الأول (الطاعن الاول) بموجب اللائحة الجوابية بأن ذمته هو والمستاجر الثاني (الطاعن الثاني) غير مشغولة باجور السنوات المطالب بها (بالاخطار العدلي ، وبلائحة الدعوى) على سند من القول بانه قام </w:t>
      </w:r>
      <w:r w:rsidRPr="002C28E5">
        <w:rPr>
          <w:rFonts w:ascii="Simplified Arabic" w:hAnsi="Simplified Arabic" w:cs="Simplified Arabic"/>
          <w:sz w:val="28"/>
          <w:szCs w:val="28"/>
          <w:rtl/>
        </w:rPr>
        <w:lastRenderedPageBreak/>
        <w:t>بتسليم مفاتح المأجور في شهر 3 من عام 2008 ، وبالتالي يدفع بانه لم يشغل المأجور خلال السنوات المطالب بها في الاخطار ، وقدم الاخطار العدلي الجوابي الموجه منه للمدعي (المؤجر) رقم 4083/2011/406 والذي تبلغه المدعي (المطعون عليه) بالذات خلال مدة الاخطار الأصلي يبلغه فيه انه ينكر انشغال ذمته وذمة المستأجر الثاني من أي مبالغ بدل أجور ، وانه قام بتسليم المأجور بشهر 12 من عام 2008 بحضور الشهود عمر الكيلاني ورياض أبو الرب اللذان شهدا بانهما قاما برفقة المدعى عليه الأول (الطاعن بالطعن الاول) بتسليم مفتاح المأجور لابن المدعي (المطعون عليه) الذي يعمل بالمخبز الخاص بالمدعي بسبب عدم وجود المدعي في ذلك الوقت في المخبز ، وامام محكمة الاستئناف قدم الطاعن الأول (المستانف عليه الاول) بينة إضافية مؤلفة من شهادة ابن المدعي (المطعون عليه) الشاهد احمد يوسف مناصرة ، والذي شهد بان المدعى عليه وضاح حضر لديه هو واثنين او ثلاثة على الفرن وكان ذلك في عام 2008 وسألوه عن والده ، وقال لهم انه في الصلاة وبعدها غابوا وعادوا مرة أخرى واعطوه المفتاح وقال لهم ليس لي علاقة ووضعوه على الطاولة</w:t>
      </w:r>
      <w:r w:rsidRPr="002C28E5">
        <w:rPr>
          <w:rFonts w:ascii="Simplified Arabic" w:hAnsi="Simplified Arabic" w:cs="Simplified Arabic"/>
          <w:sz w:val="28"/>
          <w:szCs w:val="28"/>
        </w:rPr>
        <w:t xml:space="preserve"> .</w:t>
      </w:r>
    </w:p>
    <w:p w:rsidR="002C28E5" w:rsidRPr="002C28E5" w:rsidRDefault="002C28E5" w:rsidP="002C28E5">
      <w:pPr>
        <w:bidi/>
        <w:rPr>
          <w:rFonts w:ascii="Simplified Arabic" w:hAnsi="Simplified Arabic" w:cs="Simplified Arabic"/>
          <w:sz w:val="28"/>
          <w:szCs w:val="28"/>
        </w:rPr>
      </w:pPr>
    </w:p>
    <w:p w:rsidR="002C28E5" w:rsidRPr="002C28E5" w:rsidRDefault="002C28E5" w:rsidP="002C28E5">
      <w:pPr>
        <w:bidi/>
        <w:rPr>
          <w:rFonts w:ascii="Simplified Arabic" w:hAnsi="Simplified Arabic" w:cs="Simplified Arabic"/>
          <w:sz w:val="28"/>
          <w:szCs w:val="28"/>
        </w:rPr>
      </w:pPr>
      <w:r w:rsidRPr="002C28E5">
        <w:rPr>
          <w:rFonts w:ascii="Simplified Arabic" w:hAnsi="Simplified Arabic" w:cs="Simplified Arabic"/>
          <w:sz w:val="28"/>
          <w:szCs w:val="28"/>
          <w:rtl/>
        </w:rPr>
        <w:t>وفي ذلك نجد ان المحكمة الاستئنافية في تعليلها لهذا الدفع وتحليلها لهذه الوقائع ، بقولها انه ثبت انه قام بتسليم مفتاح المأجور لابن المستانف مجدي ، وهذا ثابت من اقوال الشهود رياض أبو الرب وتوصلت الى نتيجة ان تسليم المفتاح لابن المستانف لا يعتبر تسليما قانونيا للمأجور ، ولان المستانف عليه الأول لم يقدم من البينة ما يثبت ان ابن المدعي مجدي يملك انهاء العقد واستخدام المفتاح ، ووجدت المحكمة الاستئنافية ان هذا التسليم غير منتج لاثارته ، وكذلك لم يثبت المستانف عليه الأول انه عندما قام بتسليم المفتاح قد سلمه بالاصالة عن نفسه وبالوكالة عن المستانف ضده الثاني</w:t>
      </w:r>
      <w:r w:rsidRPr="002C28E5">
        <w:rPr>
          <w:rFonts w:ascii="Simplified Arabic" w:hAnsi="Simplified Arabic" w:cs="Simplified Arabic"/>
          <w:sz w:val="28"/>
          <w:szCs w:val="28"/>
        </w:rPr>
        <w:t xml:space="preserve"> .</w:t>
      </w:r>
    </w:p>
    <w:p w:rsidR="002C28E5" w:rsidRPr="002C28E5" w:rsidRDefault="002C28E5" w:rsidP="002C28E5">
      <w:pPr>
        <w:bidi/>
        <w:rPr>
          <w:rFonts w:ascii="Simplified Arabic" w:hAnsi="Simplified Arabic" w:cs="Simplified Arabic"/>
          <w:sz w:val="28"/>
          <w:szCs w:val="28"/>
        </w:rPr>
      </w:pPr>
    </w:p>
    <w:p w:rsidR="002C28E5" w:rsidRPr="002C28E5" w:rsidRDefault="002C28E5" w:rsidP="002C28E5">
      <w:pPr>
        <w:bidi/>
        <w:rPr>
          <w:rFonts w:ascii="Simplified Arabic" w:hAnsi="Simplified Arabic" w:cs="Simplified Arabic"/>
          <w:sz w:val="28"/>
          <w:szCs w:val="28"/>
        </w:rPr>
      </w:pPr>
      <w:r w:rsidRPr="002C28E5">
        <w:rPr>
          <w:rFonts w:ascii="Simplified Arabic" w:hAnsi="Simplified Arabic" w:cs="Simplified Arabic"/>
          <w:sz w:val="28"/>
          <w:szCs w:val="28"/>
          <w:rtl/>
        </w:rPr>
        <w:t xml:space="preserve">اننا نجد ان ما توصلت اليه المحكمة الاستئنافية في ذلك ناتج عن فهم خاطئ للاثر القانوني على الوقائع الثابتة في الدعوى ، فما دام انه ثابت ان الطاعن الثاني (المدعى عليه الثاني) بسام مقيم ويعمل خارج البلاد في الامارات العربية وفق شرح المحضر على مذكرات التبليغ ، مما يعني ان المتصرف بالمأجور في هذه الحالة هو الطاعن الأول (المدعى عليه الاول) ، وان العبرة فيما يشغل المأجور اشغالا فعليا ، وبالتالي يملك ان يتجه منفردا الى المالك لتسليمه مفتاح المأجور في حال رغبته في انهاء عقد الايجارة ، ولا يشترط لقبول </w:t>
      </w:r>
      <w:r w:rsidRPr="002C28E5">
        <w:rPr>
          <w:rFonts w:ascii="Simplified Arabic" w:hAnsi="Simplified Arabic" w:cs="Simplified Arabic"/>
          <w:sz w:val="28"/>
          <w:szCs w:val="28"/>
          <w:rtl/>
        </w:rPr>
        <w:lastRenderedPageBreak/>
        <w:t>ذلك ان يحضر معه المستأجر الاخر الغائب ، اما فيما يتصل بواقعة تسليم مفتاح المأجور ، فانه ثابت من خلال اقوال الشهود المتوافرة انهم قد ذهبوا الى الفرن الخاص بالمؤجر بصحبته المستأجر الأول من اجل اتسليمه مفتاح المأجور ، ووجدوا ابن المؤجر وابلغهم انه ذهب للصلاة في المسجد الكبير ، وذهبوا الى المسجد ولم يجدوه هناك ، وعادوا الى الفرن الخاص به ، ولم يجدوه هناك وقاموا بتسليم المفتاح لابنه الموجود في ذلك الفرن وتأيدت اقوال الشهود باقوال ابن المؤجر الشاهد احمد يوسف مناصرة ، وبما ان الشهود قد اجمعوا بما فيهم ابن المدعي ان واقعة تسليم المفتاح هذا تم في عام 2008 ، أي قبل استحقاق الأجور المطالب بها في الاخطار والدعوى ، فان ذلك يفيد بان المستاجرين لم يشغلا المأجور موضوع الدعوى في الفترة المطالب باجورها ، كون الأجرة هي نظير الاشغال ، وبما ان الاشغال غير ثابت فان الأجرة لا تكون لازمة ، وبالتالي تكون دعوى المطعون عليه غير قائمة على سبب قانوني ، وعليه فان هذا السبب يرد على الحكم الطعين ، ودون الحاجة لبحث باقي أسباب هذا الطعن الأول وأسباب الطعن الثاني 1510/2019</w:t>
      </w:r>
      <w:r w:rsidRPr="002C28E5">
        <w:rPr>
          <w:rFonts w:ascii="Simplified Arabic" w:hAnsi="Simplified Arabic" w:cs="Simplified Arabic"/>
          <w:sz w:val="28"/>
          <w:szCs w:val="28"/>
        </w:rPr>
        <w:t xml:space="preserve"> .</w:t>
      </w:r>
    </w:p>
    <w:p w:rsidR="002C28E5" w:rsidRPr="002C28E5" w:rsidRDefault="002C28E5" w:rsidP="002C28E5">
      <w:pPr>
        <w:bidi/>
        <w:rPr>
          <w:rFonts w:ascii="Simplified Arabic" w:hAnsi="Simplified Arabic" w:cs="Simplified Arabic"/>
          <w:sz w:val="28"/>
          <w:szCs w:val="28"/>
        </w:rPr>
      </w:pPr>
    </w:p>
    <w:p w:rsidR="002C28E5" w:rsidRPr="002C28E5" w:rsidRDefault="002C28E5" w:rsidP="002C28E5">
      <w:pPr>
        <w:bidi/>
        <w:jc w:val="center"/>
        <w:rPr>
          <w:rFonts w:ascii="Simplified Arabic" w:hAnsi="Simplified Arabic" w:cs="Simplified Arabic"/>
          <w:sz w:val="28"/>
          <w:szCs w:val="28"/>
        </w:rPr>
      </w:pPr>
      <w:bookmarkStart w:id="0" w:name="_GoBack"/>
      <w:r w:rsidRPr="002C28E5">
        <w:rPr>
          <w:rFonts w:ascii="Simplified Arabic" w:hAnsi="Simplified Arabic" w:cs="Simplified Arabic"/>
          <w:sz w:val="28"/>
          <w:szCs w:val="28"/>
          <w:rtl/>
        </w:rPr>
        <w:t>لــــــــــــــــــــــذلك</w:t>
      </w:r>
    </w:p>
    <w:bookmarkEnd w:id="0"/>
    <w:p w:rsidR="002C28E5" w:rsidRPr="002C28E5" w:rsidRDefault="002C28E5" w:rsidP="002C28E5">
      <w:pPr>
        <w:bidi/>
        <w:rPr>
          <w:rFonts w:ascii="Simplified Arabic" w:hAnsi="Simplified Arabic" w:cs="Simplified Arabic"/>
          <w:sz w:val="28"/>
          <w:szCs w:val="28"/>
        </w:rPr>
      </w:pPr>
    </w:p>
    <w:p w:rsidR="002C28E5" w:rsidRPr="002C28E5" w:rsidRDefault="002C28E5" w:rsidP="002C28E5">
      <w:pPr>
        <w:bidi/>
        <w:rPr>
          <w:rFonts w:ascii="Simplified Arabic" w:hAnsi="Simplified Arabic" w:cs="Simplified Arabic"/>
          <w:sz w:val="28"/>
          <w:szCs w:val="28"/>
        </w:rPr>
      </w:pPr>
      <w:r w:rsidRPr="002C28E5">
        <w:rPr>
          <w:rFonts w:ascii="Simplified Arabic" w:hAnsi="Simplified Arabic" w:cs="Simplified Arabic"/>
          <w:sz w:val="28"/>
          <w:szCs w:val="28"/>
          <w:rtl/>
        </w:rPr>
        <w:t>نقرر الحكم بقبول الطعنين موضوعا ، ونقض الحكم الطعين ، وحيث ان موضوع الدعوى صالح للفصل فيه ، نقرر عملا باحكام المادة 237/2 من قانون أصول المحاكمات المدنية والتجارية الحكم برد دعوى المطعون عليه 117/2011 صلح جنين ، مع تضمينه الرسوم والمصاريف وثلاثماية دينار اردني اتعاب محاماة لوكيل الطاعن بالطعن الأول</w:t>
      </w:r>
      <w:r w:rsidRPr="002C28E5">
        <w:rPr>
          <w:rFonts w:ascii="Simplified Arabic" w:hAnsi="Simplified Arabic" w:cs="Simplified Arabic"/>
          <w:sz w:val="28"/>
          <w:szCs w:val="28"/>
        </w:rPr>
        <w:t xml:space="preserve"> .</w:t>
      </w:r>
    </w:p>
    <w:p w:rsidR="002C28E5" w:rsidRPr="002C28E5" w:rsidRDefault="002C28E5" w:rsidP="002C28E5">
      <w:pPr>
        <w:bidi/>
        <w:rPr>
          <w:rFonts w:ascii="Simplified Arabic" w:hAnsi="Simplified Arabic" w:cs="Simplified Arabic"/>
          <w:sz w:val="28"/>
          <w:szCs w:val="28"/>
        </w:rPr>
      </w:pPr>
    </w:p>
    <w:p w:rsidR="002C28E5" w:rsidRPr="002C28E5" w:rsidRDefault="002C28E5" w:rsidP="002C28E5">
      <w:pPr>
        <w:bidi/>
        <w:rPr>
          <w:rFonts w:ascii="Simplified Arabic" w:hAnsi="Simplified Arabic" w:cs="Simplified Arabic"/>
          <w:sz w:val="28"/>
          <w:szCs w:val="28"/>
        </w:rPr>
      </w:pPr>
      <w:r w:rsidRPr="002C28E5">
        <w:rPr>
          <w:rFonts w:ascii="Simplified Arabic" w:hAnsi="Simplified Arabic" w:cs="Simplified Arabic"/>
          <w:sz w:val="28"/>
          <w:szCs w:val="28"/>
          <w:rtl/>
        </w:rPr>
        <w:t>حكما صدر تدقيقا باسم الشعب العربي الفلسطيني بتاريخ 24/02/ 2021</w:t>
      </w:r>
    </w:p>
    <w:p w:rsidR="00F66684" w:rsidRPr="002C28E5" w:rsidRDefault="00F66684" w:rsidP="002C28E5">
      <w:pPr>
        <w:bidi/>
        <w:rPr>
          <w:rFonts w:ascii="Simplified Arabic" w:hAnsi="Simplified Arabic" w:cs="Simplified Arabic"/>
          <w:sz w:val="28"/>
          <w:szCs w:val="28"/>
        </w:rPr>
      </w:pPr>
    </w:p>
    <w:sectPr w:rsidR="00F66684" w:rsidRPr="002C2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8E5"/>
    <w:rsid w:val="002C28E5"/>
    <w:rsid w:val="00F666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68081-BCF0-41AB-B924-622CDC65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996220">
      <w:bodyDiv w:val="1"/>
      <w:marLeft w:val="0"/>
      <w:marRight w:val="0"/>
      <w:marTop w:val="0"/>
      <w:marBottom w:val="0"/>
      <w:divBdr>
        <w:top w:val="none" w:sz="0" w:space="0" w:color="auto"/>
        <w:left w:val="none" w:sz="0" w:space="0" w:color="auto"/>
        <w:bottom w:val="none" w:sz="0" w:space="0" w:color="auto"/>
        <w:right w:val="none" w:sz="0" w:space="0" w:color="auto"/>
      </w:divBdr>
      <w:divsChild>
        <w:div w:id="1425490987">
          <w:marLeft w:val="0"/>
          <w:marRight w:val="0"/>
          <w:marTop w:val="0"/>
          <w:marBottom w:val="0"/>
          <w:divBdr>
            <w:top w:val="none" w:sz="0" w:space="0" w:color="auto"/>
            <w:left w:val="none" w:sz="0" w:space="0" w:color="auto"/>
            <w:bottom w:val="none" w:sz="0" w:space="0" w:color="auto"/>
            <w:right w:val="none" w:sz="0" w:space="0" w:color="auto"/>
          </w:divBdr>
          <w:divsChild>
            <w:div w:id="1654724588">
              <w:marLeft w:val="-225"/>
              <w:marRight w:val="-225"/>
              <w:marTop w:val="0"/>
              <w:marBottom w:val="0"/>
              <w:divBdr>
                <w:top w:val="none" w:sz="0" w:space="0" w:color="auto"/>
                <w:left w:val="none" w:sz="0" w:space="0" w:color="auto"/>
                <w:bottom w:val="none" w:sz="0" w:space="0" w:color="auto"/>
                <w:right w:val="none" w:sz="0" w:space="0" w:color="auto"/>
              </w:divBdr>
              <w:divsChild>
                <w:div w:id="572742615">
                  <w:marLeft w:val="0"/>
                  <w:marRight w:val="0"/>
                  <w:marTop w:val="0"/>
                  <w:marBottom w:val="0"/>
                  <w:divBdr>
                    <w:top w:val="none" w:sz="0" w:space="0" w:color="auto"/>
                    <w:left w:val="none" w:sz="0" w:space="0" w:color="auto"/>
                    <w:bottom w:val="none" w:sz="0" w:space="0" w:color="auto"/>
                    <w:right w:val="none" w:sz="0" w:space="0" w:color="auto"/>
                  </w:divBdr>
                  <w:divsChild>
                    <w:div w:id="460537131">
                      <w:marLeft w:val="0"/>
                      <w:marRight w:val="0"/>
                      <w:marTop w:val="0"/>
                      <w:marBottom w:val="0"/>
                      <w:divBdr>
                        <w:top w:val="none" w:sz="0" w:space="0" w:color="auto"/>
                        <w:left w:val="none" w:sz="0" w:space="0" w:color="auto"/>
                        <w:bottom w:val="none" w:sz="0" w:space="0" w:color="auto"/>
                        <w:right w:val="none" w:sz="0" w:space="0" w:color="auto"/>
                      </w:divBdr>
                      <w:divsChild>
                        <w:div w:id="1591740797">
                          <w:marLeft w:val="0"/>
                          <w:marRight w:val="0"/>
                          <w:marTop w:val="0"/>
                          <w:marBottom w:val="0"/>
                          <w:divBdr>
                            <w:top w:val="none" w:sz="0" w:space="0" w:color="auto"/>
                            <w:left w:val="none" w:sz="0" w:space="0" w:color="auto"/>
                            <w:bottom w:val="none" w:sz="0" w:space="0" w:color="auto"/>
                            <w:right w:val="none" w:sz="0" w:space="0" w:color="auto"/>
                          </w:divBdr>
                          <w:divsChild>
                            <w:div w:id="48497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dc:creator>
  <cp:keywords/>
  <dc:description/>
  <cp:lastModifiedBy>FOL</cp:lastModifiedBy>
  <cp:revision>1</cp:revision>
  <dcterms:created xsi:type="dcterms:W3CDTF">2021-03-13T18:08:00Z</dcterms:created>
  <dcterms:modified xsi:type="dcterms:W3CDTF">2021-03-13T18:09:00Z</dcterms:modified>
</cp:coreProperties>
</file>